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D2DB2" w14:textId="77777777" w:rsidR="00205735" w:rsidRDefault="00205735" w:rsidP="001E653A">
      <w:pPr>
        <w:spacing w:after="0" w:line="240" w:lineRule="auto"/>
        <w:jc w:val="center"/>
        <w:rPr>
          <w:rFonts w:ascii="Arial" w:hAnsi="Arial" w:cs="Arial"/>
          <w:b/>
          <w:sz w:val="24"/>
          <w:szCs w:val="24"/>
        </w:rPr>
      </w:pPr>
    </w:p>
    <w:p w14:paraId="55CB0F9B" w14:textId="507FB846" w:rsidR="007B20C4" w:rsidRPr="001E653A" w:rsidRDefault="00356589" w:rsidP="001E653A">
      <w:pPr>
        <w:spacing w:after="0" w:line="240" w:lineRule="auto"/>
        <w:jc w:val="center"/>
        <w:rPr>
          <w:rFonts w:ascii="Arial" w:hAnsi="Arial" w:cs="Arial"/>
          <w:b/>
          <w:sz w:val="24"/>
          <w:szCs w:val="24"/>
        </w:rPr>
      </w:pPr>
      <w:bookmarkStart w:id="0" w:name="_GoBack"/>
      <w:bookmarkEnd w:id="0"/>
      <w:r w:rsidRPr="001E653A">
        <w:rPr>
          <w:rFonts w:ascii="Arial" w:hAnsi="Arial" w:cs="Arial"/>
          <w:b/>
          <w:sz w:val="24"/>
          <w:szCs w:val="24"/>
        </w:rPr>
        <w:t>Ordonanță de urgență</w:t>
      </w:r>
    </w:p>
    <w:p w14:paraId="6A227DC8" w14:textId="77777777" w:rsidR="001547CF" w:rsidRPr="001E653A" w:rsidRDefault="00A51DAD" w:rsidP="001E653A">
      <w:pPr>
        <w:spacing w:after="0" w:line="240" w:lineRule="auto"/>
        <w:jc w:val="center"/>
        <w:rPr>
          <w:rFonts w:ascii="Arial" w:hAnsi="Arial" w:cs="Arial"/>
          <w:b/>
          <w:sz w:val="24"/>
          <w:szCs w:val="24"/>
        </w:rPr>
      </w:pPr>
      <w:r w:rsidRPr="001E653A">
        <w:rPr>
          <w:rFonts w:ascii="Arial" w:hAnsi="Arial" w:cs="Arial"/>
          <w:b/>
          <w:sz w:val="24"/>
          <w:szCs w:val="24"/>
        </w:rPr>
        <w:t xml:space="preserve"> pentru</w:t>
      </w:r>
      <w:r w:rsidR="001547CF" w:rsidRPr="001E653A">
        <w:rPr>
          <w:rFonts w:ascii="Arial" w:hAnsi="Arial" w:cs="Arial"/>
          <w:b/>
          <w:sz w:val="24"/>
          <w:szCs w:val="24"/>
        </w:rPr>
        <w:t xml:space="preserve"> modificarea și completarea</w:t>
      </w:r>
    </w:p>
    <w:p w14:paraId="48403EA4" w14:textId="77777777" w:rsidR="00B55A34" w:rsidRPr="001E653A" w:rsidRDefault="001547CF" w:rsidP="001E653A">
      <w:pPr>
        <w:spacing w:after="0" w:line="240" w:lineRule="auto"/>
        <w:jc w:val="center"/>
        <w:rPr>
          <w:rFonts w:ascii="Arial" w:hAnsi="Arial" w:cs="Arial"/>
          <w:b/>
          <w:sz w:val="24"/>
          <w:szCs w:val="24"/>
        </w:rPr>
      </w:pPr>
      <w:r w:rsidRPr="001E653A">
        <w:rPr>
          <w:rFonts w:ascii="Arial" w:hAnsi="Arial" w:cs="Arial"/>
          <w:b/>
          <w:sz w:val="24"/>
          <w:szCs w:val="24"/>
        </w:rPr>
        <w:t xml:space="preserve"> </w:t>
      </w:r>
      <w:bookmarkStart w:id="1" w:name="_Hlk503963115"/>
      <w:r w:rsidRPr="001E653A">
        <w:rPr>
          <w:rFonts w:ascii="Arial" w:hAnsi="Arial" w:cs="Arial"/>
          <w:b/>
          <w:sz w:val="24"/>
          <w:szCs w:val="24"/>
        </w:rPr>
        <w:t xml:space="preserve">Legii nr. 232/2016 privind industria națională de apărare, precum și </w:t>
      </w:r>
    </w:p>
    <w:p w14:paraId="727E65FE" w14:textId="2671A469" w:rsidR="007B20C4" w:rsidRDefault="001547CF" w:rsidP="001E653A">
      <w:pPr>
        <w:spacing w:after="0" w:line="240" w:lineRule="auto"/>
        <w:jc w:val="center"/>
        <w:rPr>
          <w:rFonts w:ascii="Arial" w:hAnsi="Arial" w:cs="Arial"/>
          <w:b/>
          <w:sz w:val="24"/>
          <w:szCs w:val="24"/>
        </w:rPr>
      </w:pPr>
      <w:r w:rsidRPr="001E653A">
        <w:rPr>
          <w:rFonts w:ascii="Arial" w:hAnsi="Arial" w:cs="Arial"/>
          <w:b/>
          <w:sz w:val="24"/>
          <w:szCs w:val="24"/>
        </w:rPr>
        <w:t>pentru modificarea și completarea unor acte normative</w:t>
      </w:r>
      <w:bookmarkEnd w:id="1"/>
    </w:p>
    <w:p w14:paraId="70BD086A" w14:textId="77777777" w:rsidR="00205735" w:rsidRDefault="00205735" w:rsidP="001E653A">
      <w:pPr>
        <w:spacing w:after="0" w:line="240" w:lineRule="auto"/>
        <w:jc w:val="center"/>
        <w:rPr>
          <w:rFonts w:ascii="Arial" w:hAnsi="Arial" w:cs="Arial"/>
          <w:b/>
          <w:sz w:val="24"/>
          <w:szCs w:val="24"/>
        </w:rPr>
      </w:pPr>
    </w:p>
    <w:p w14:paraId="53FA83BB" w14:textId="77777777" w:rsidR="00205735" w:rsidRPr="001E653A" w:rsidRDefault="00205735" w:rsidP="001E653A">
      <w:pPr>
        <w:spacing w:after="0" w:line="240" w:lineRule="auto"/>
        <w:jc w:val="center"/>
        <w:rPr>
          <w:rFonts w:ascii="Arial" w:hAnsi="Arial" w:cs="Arial"/>
          <w:b/>
          <w:sz w:val="24"/>
          <w:szCs w:val="24"/>
        </w:rPr>
      </w:pPr>
    </w:p>
    <w:p w14:paraId="761BC598" w14:textId="77777777" w:rsidR="008E5C6A" w:rsidRPr="001E653A" w:rsidRDefault="005F18CF" w:rsidP="001C4C8A">
      <w:pPr>
        <w:spacing w:after="0" w:line="240" w:lineRule="auto"/>
        <w:ind w:firstLine="708"/>
        <w:jc w:val="both"/>
        <w:rPr>
          <w:rFonts w:ascii="Arial" w:eastAsia="Times New Roman" w:hAnsi="Arial" w:cs="Arial"/>
          <w:i/>
          <w:iCs/>
          <w:sz w:val="24"/>
          <w:szCs w:val="24"/>
          <w:lang w:eastAsia="ro-RO"/>
        </w:rPr>
      </w:pPr>
      <w:r w:rsidRPr="001E653A">
        <w:rPr>
          <w:rFonts w:ascii="Arial" w:eastAsia="Times New Roman" w:hAnsi="Arial" w:cs="Arial"/>
          <w:i/>
          <w:iCs/>
          <w:sz w:val="24"/>
          <w:szCs w:val="24"/>
          <w:lang w:eastAsia="ro-RO"/>
        </w:rPr>
        <w:t xml:space="preserve">Legea </w:t>
      </w:r>
      <w:hyperlink r:id="rId7" w:history="1">
        <w:r w:rsidRPr="001E653A">
          <w:rPr>
            <w:rFonts w:ascii="Arial" w:eastAsia="Times New Roman" w:hAnsi="Arial" w:cs="Arial"/>
            <w:i/>
            <w:iCs/>
            <w:sz w:val="24"/>
            <w:szCs w:val="24"/>
            <w:lang w:eastAsia="ro-RO"/>
          </w:rPr>
          <w:t>nr. 232/2016</w:t>
        </w:r>
      </w:hyperlink>
      <w:r w:rsidRPr="001E653A">
        <w:rPr>
          <w:rFonts w:ascii="Arial" w:eastAsia="Times New Roman" w:hAnsi="Arial" w:cs="Arial"/>
          <w:i/>
          <w:iCs/>
          <w:sz w:val="24"/>
          <w:szCs w:val="24"/>
          <w:lang w:eastAsia="ro-RO"/>
        </w:rPr>
        <w:t xml:space="preserve"> privind industria națională de apărare, precum și pentru modificarea și completarea unor acte normative reglementează organizarea și funcționarea industriei naționale de apărare și activitățile necesare realizării de produse militare, sensibile și strategice, astfel încât aceasta să asigure protecția intereselor naționale de apărare ale României, inclusiv a intereselor esențiale ale siguranței naționale.</w:t>
      </w:r>
    </w:p>
    <w:p w14:paraId="405FD5FF" w14:textId="4C63C1CE" w:rsidR="00177110" w:rsidRPr="001E653A" w:rsidRDefault="00177110" w:rsidP="00177110">
      <w:pPr>
        <w:spacing w:after="0" w:line="240" w:lineRule="auto"/>
        <w:ind w:firstLine="708"/>
        <w:jc w:val="both"/>
        <w:rPr>
          <w:rFonts w:ascii="Arial" w:eastAsia="Times New Roman" w:hAnsi="Arial" w:cs="Arial"/>
          <w:i/>
          <w:iCs/>
          <w:sz w:val="24"/>
          <w:szCs w:val="24"/>
          <w:lang w:eastAsia="ro-RO"/>
        </w:rPr>
      </w:pPr>
      <w:r w:rsidRPr="001E653A">
        <w:rPr>
          <w:rFonts w:ascii="Arial" w:eastAsia="Times New Roman" w:hAnsi="Arial" w:cs="Arial"/>
          <w:i/>
          <w:iCs/>
          <w:sz w:val="24"/>
          <w:szCs w:val="24"/>
          <w:lang w:eastAsia="ro-RO"/>
        </w:rPr>
        <w:t xml:space="preserve">Prin modificarea lit. m) de la alin. (5) a articolului 6 se impune ministerului de resort să autorizeze numai operatorii economici a căror activitate principală este realizarea de </w:t>
      </w:r>
      <w:r w:rsidRPr="001E653A">
        <w:rPr>
          <w:rStyle w:val="l5def1"/>
          <w:i/>
          <w:color w:val="auto"/>
          <w:sz w:val="24"/>
          <w:szCs w:val="24"/>
        </w:rPr>
        <w:t>produse militare, sensibile și strategice</w:t>
      </w:r>
      <w:r w:rsidRPr="001E653A">
        <w:rPr>
          <w:rFonts w:ascii="Arial" w:eastAsia="Times New Roman" w:hAnsi="Arial" w:cs="Arial"/>
          <w:i/>
          <w:iCs/>
          <w:sz w:val="24"/>
          <w:szCs w:val="24"/>
          <w:lang w:eastAsia="ro-RO"/>
        </w:rPr>
        <w:t xml:space="preserve"> și dețin cel puțin o capacitate de producție pentru apărare de interes strategic.</w:t>
      </w:r>
    </w:p>
    <w:p w14:paraId="2A0EC8B7" w14:textId="2C635243" w:rsidR="00B60C91" w:rsidRPr="001E653A" w:rsidRDefault="00B60C91" w:rsidP="00177110">
      <w:pPr>
        <w:spacing w:after="0" w:line="240" w:lineRule="auto"/>
        <w:ind w:firstLine="708"/>
        <w:jc w:val="both"/>
        <w:rPr>
          <w:rFonts w:ascii="Arial" w:eastAsia="Times New Roman" w:hAnsi="Arial" w:cs="Arial"/>
          <w:i/>
          <w:sz w:val="24"/>
          <w:szCs w:val="24"/>
          <w:lang w:eastAsia="ro-RO"/>
        </w:rPr>
      </w:pPr>
      <w:r w:rsidRPr="001E653A">
        <w:rPr>
          <w:rFonts w:ascii="Arial" w:eastAsia="Times New Roman" w:hAnsi="Arial" w:cs="Arial"/>
          <w:i/>
          <w:iCs/>
          <w:sz w:val="24"/>
          <w:szCs w:val="24"/>
          <w:lang w:eastAsia="ro-RO"/>
        </w:rPr>
        <w:t>Alin. (3) al articolului 7</w:t>
      </w:r>
      <w:r w:rsidR="00D845EA">
        <w:rPr>
          <w:rFonts w:ascii="Arial" w:eastAsia="Times New Roman" w:hAnsi="Arial" w:cs="Arial"/>
          <w:i/>
          <w:iCs/>
          <w:sz w:val="24"/>
          <w:szCs w:val="24"/>
          <w:lang w:eastAsia="ro-RO"/>
        </w:rPr>
        <w:t xml:space="preserve"> </w:t>
      </w:r>
      <w:r w:rsidRPr="001E653A">
        <w:rPr>
          <w:rFonts w:ascii="Arial" w:eastAsia="Times New Roman" w:hAnsi="Arial" w:cs="Arial"/>
          <w:i/>
          <w:iCs/>
          <w:sz w:val="24"/>
          <w:szCs w:val="24"/>
          <w:lang w:eastAsia="ro-RO"/>
        </w:rPr>
        <w:t xml:space="preserve">se modifică în sensul ca operatorii economici </w:t>
      </w:r>
      <w:r w:rsidRPr="001E653A">
        <w:rPr>
          <w:rFonts w:ascii="Arial" w:eastAsia="Times New Roman" w:hAnsi="Arial" w:cs="Arial"/>
          <w:i/>
          <w:sz w:val="24"/>
          <w:szCs w:val="24"/>
          <w:lang w:eastAsia="ro-RO"/>
        </w:rPr>
        <w:t>înscriși în Lista operatorilor economici și a capacităților de producție pentru apărare aprobată prin HG 0(813)/2002 cu modificările și completările ulterioare, vor fi înscriși de drept, dacă în termen de 15 zile de la intrarea în vigoare a prezentei ordonanțe de urgență vor depune documentele solicitate de către ministerul de resort.</w:t>
      </w:r>
    </w:p>
    <w:p w14:paraId="3184102A" w14:textId="1A3A0B8E" w:rsidR="00B60C91" w:rsidRPr="001E653A" w:rsidRDefault="00B60C91" w:rsidP="00177110">
      <w:pPr>
        <w:spacing w:after="0" w:line="240" w:lineRule="auto"/>
        <w:ind w:firstLine="708"/>
        <w:jc w:val="both"/>
        <w:rPr>
          <w:rFonts w:ascii="Arial" w:eastAsia="Times New Roman" w:hAnsi="Arial" w:cs="Arial"/>
          <w:i/>
          <w:iCs/>
          <w:sz w:val="24"/>
          <w:szCs w:val="24"/>
          <w:lang w:eastAsia="ro-RO"/>
        </w:rPr>
      </w:pPr>
      <w:r w:rsidRPr="001E653A">
        <w:rPr>
          <w:rFonts w:ascii="Arial" w:eastAsia="Times New Roman" w:hAnsi="Arial" w:cs="Arial"/>
          <w:i/>
          <w:iCs/>
          <w:sz w:val="24"/>
          <w:szCs w:val="24"/>
          <w:lang w:eastAsia="ro-RO"/>
        </w:rPr>
        <w:t xml:space="preserve">Prin introducerea unui </w:t>
      </w:r>
      <w:r w:rsidR="00877091" w:rsidRPr="001E653A">
        <w:rPr>
          <w:rFonts w:ascii="Arial" w:eastAsia="Times New Roman" w:hAnsi="Arial" w:cs="Arial"/>
          <w:i/>
          <w:iCs/>
          <w:sz w:val="24"/>
          <w:szCs w:val="24"/>
          <w:lang w:eastAsia="ro-RO"/>
        </w:rPr>
        <w:t>nou alineat, respectiv alin. (3</w:t>
      </w:r>
      <w:r w:rsidR="00877091" w:rsidRPr="001E653A">
        <w:rPr>
          <w:rFonts w:ascii="Arial" w:eastAsia="Times New Roman" w:hAnsi="Arial" w:cs="Arial"/>
          <w:i/>
          <w:iCs/>
          <w:sz w:val="24"/>
          <w:szCs w:val="24"/>
          <w:vertAlign w:val="superscript"/>
          <w:lang w:eastAsia="ro-RO"/>
        </w:rPr>
        <w:t>1</w:t>
      </w:r>
      <w:r w:rsidR="00877091" w:rsidRPr="001E653A">
        <w:rPr>
          <w:rFonts w:ascii="Arial" w:eastAsia="Times New Roman" w:hAnsi="Arial" w:cs="Arial"/>
          <w:iCs/>
          <w:sz w:val="24"/>
          <w:szCs w:val="24"/>
          <w:vertAlign w:val="superscript"/>
          <w:lang w:eastAsia="ro-RO"/>
        </w:rPr>
        <w:t xml:space="preserve"> </w:t>
      </w:r>
      <w:r w:rsidR="00877091" w:rsidRPr="001E653A">
        <w:rPr>
          <w:rFonts w:ascii="Arial" w:eastAsia="Times New Roman" w:hAnsi="Arial" w:cs="Arial"/>
          <w:iCs/>
          <w:sz w:val="24"/>
          <w:szCs w:val="24"/>
          <w:lang w:eastAsia="ro-RO"/>
        </w:rPr>
        <w:t xml:space="preserve">) </w:t>
      </w:r>
      <w:r w:rsidR="00877091" w:rsidRPr="001E653A">
        <w:rPr>
          <w:rFonts w:ascii="Arial" w:eastAsia="Times New Roman" w:hAnsi="Arial" w:cs="Arial"/>
          <w:i/>
          <w:iCs/>
          <w:sz w:val="24"/>
          <w:szCs w:val="24"/>
          <w:lang w:eastAsia="ro-RO"/>
        </w:rPr>
        <w:t xml:space="preserve">după alin. (3) al articolului 24 se reglementează plata cheltuielilor de natură salarială și a contribuțiilor pentru luna decembrie și neplătite. </w:t>
      </w:r>
    </w:p>
    <w:p w14:paraId="61205D8D" w14:textId="02E73D9F" w:rsidR="00453800" w:rsidRPr="001E653A" w:rsidRDefault="005F18CF" w:rsidP="00453800">
      <w:pPr>
        <w:spacing w:after="0" w:line="240" w:lineRule="auto"/>
        <w:ind w:firstLine="708"/>
        <w:jc w:val="both"/>
        <w:rPr>
          <w:rFonts w:ascii="Arial" w:eastAsia="Times New Roman" w:hAnsi="Arial" w:cs="Arial"/>
          <w:i/>
          <w:iCs/>
          <w:sz w:val="24"/>
          <w:szCs w:val="24"/>
          <w:lang w:eastAsia="ro-RO"/>
        </w:rPr>
      </w:pPr>
      <w:r w:rsidRPr="001E653A">
        <w:rPr>
          <w:rFonts w:ascii="Arial" w:eastAsia="Times New Roman" w:hAnsi="Arial" w:cs="Arial"/>
          <w:i/>
          <w:iCs/>
          <w:sz w:val="24"/>
          <w:szCs w:val="24"/>
          <w:lang w:eastAsia="ro-RO"/>
        </w:rPr>
        <w:t>Neadoptarea acest</w:t>
      </w:r>
      <w:r w:rsidR="00AA7146" w:rsidRPr="001E653A">
        <w:rPr>
          <w:rFonts w:ascii="Arial" w:eastAsia="Times New Roman" w:hAnsi="Arial" w:cs="Arial"/>
          <w:i/>
          <w:iCs/>
          <w:sz w:val="24"/>
          <w:szCs w:val="24"/>
          <w:lang w:eastAsia="ro-RO"/>
        </w:rPr>
        <w:t>or</w:t>
      </w:r>
      <w:r w:rsidRPr="001E653A">
        <w:rPr>
          <w:rFonts w:ascii="Arial" w:eastAsia="Times New Roman" w:hAnsi="Arial" w:cs="Arial"/>
          <w:i/>
          <w:iCs/>
          <w:sz w:val="24"/>
          <w:szCs w:val="24"/>
          <w:lang w:eastAsia="ro-RO"/>
        </w:rPr>
        <w:t xml:space="preserve"> măsuri </w:t>
      </w:r>
      <w:r w:rsidR="00AA7146" w:rsidRPr="001E653A">
        <w:rPr>
          <w:rFonts w:ascii="Arial" w:eastAsia="Times New Roman" w:hAnsi="Arial" w:cs="Arial"/>
          <w:i/>
          <w:iCs/>
          <w:sz w:val="24"/>
          <w:szCs w:val="24"/>
          <w:lang w:eastAsia="ro-RO"/>
        </w:rPr>
        <w:t xml:space="preserve">ar </w:t>
      </w:r>
      <w:r w:rsidRPr="001E653A">
        <w:rPr>
          <w:rFonts w:ascii="Arial" w:eastAsia="Times New Roman" w:hAnsi="Arial" w:cs="Arial"/>
          <w:i/>
          <w:iCs/>
          <w:sz w:val="24"/>
          <w:szCs w:val="24"/>
          <w:lang w:eastAsia="ro-RO"/>
        </w:rPr>
        <w:t>conduce la perturbarea</w:t>
      </w:r>
      <w:r w:rsidR="00AA7146" w:rsidRPr="001E653A">
        <w:rPr>
          <w:rFonts w:ascii="Arial" w:eastAsia="Times New Roman" w:hAnsi="Arial" w:cs="Arial"/>
          <w:i/>
          <w:iCs/>
          <w:sz w:val="24"/>
          <w:szCs w:val="24"/>
          <w:lang w:eastAsia="ro-RO"/>
        </w:rPr>
        <w:t xml:space="preserve"> activității de autorizare și a</w:t>
      </w:r>
      <w:r w:rsidRPr="001E653A">
        <w:rPr>
          <w:rFonts w:ascii="Arial" w:eastAsia="Times New Roman" w:hAnsi="Arial" w:cs="Arial"/>
          <w:i/>
          <w:iCs/>
          <w:sz w:val="24"/>
          <w:szCs w:val="24"/>
          <w:lang w:eastAsia="ro-RO"/>
        </w:rPr>
        <w:t xml:space="preserve"> fluxului de investiții în industria de apărare, fapt ce ar duce la imposibilitatea realizării de produse militare sensibile și strategice care să satisfacă necesitățile de înzestrare ale instituțiilor FSNA, precum și a asigurării securității aprovizionării pe timp de pace, criză sau război, aspect care creează vulnerabilități și constituie risc cu impact major asupra interesului esențial de securitate al României, risc ce trebuie evitat, luând în considerare actualul context regional geopolitic.  </w:t>
      </w:r>
    </w:p>
    <w:p w14:paraId="30E2F16E" w14:textId="77777777" w:rsidR="00186E56" w:rsidRPr="001E653A" w:rsidRDefault="00186E56" w:rsidP="00186E56">
      <w:pPr>
        <w:spacing w:after="0" w:line="240" w:lineRule="auto"/>
        <w:ind w:firstLine="708"/>
        <w:jc w:val="both"/>
        <w:rPr>
          <w:rFonts w:ascii="Arial" w:eastAsia="Calibri" w:hAnsi="Arial" w:cs="Arial"/>
          <w:i/>
          <w:sz w:val="24"/>
          <w:szCs w:val="24"/>
        </w:rPr>
      </w:pPr>
      <w:r w:rsidRPr="001E653A">
        <w:rPr>
          <w:rFonts w:ascii="Arial" w:eastAsia="Calibri" w:hAnsi="Arial" w:cs="Arial"/>
          <w:i/>
          <w:sz w:val="24"/>
          <w:szCs w:val="24"/>
        </w:rPr>
        <w:t>Caracterul de urgență al demersului legislativ privind modificarea și completarea Legii nr. 232/2016 este determinat și de faptul că, în prezent, din cauza neclarităților existente, legea este interpretabilă în domenii cheie precum autorizarea, investițiile și condițiile pe care trebuie să le îndeplinească operatorii economici din industria națională de apărare în ceea ce privește activitățile desfășurate și deținerea de capacități de producție pentru apărare și /sau capacități de producție pentru apărare de interes strategic.</w:t>
      </w:r>
    </w:p>
    <w:p w14:paraId="7C33A43F" w14:textId="77777777" w:rsidR="00186E56" w:rsidRPr="001E653A" w:rsidRDefault="00186E56" w:rsidP="00453800">
      <w:pPr>
        <w:spacing w:after="0" w:line="240" w:lineRule="auto"/>
        <w:ind w:firstLine="708"/>
        <w:jc w:val="both"/>
        <w:rPr>
          <w:rFonts w:ascii="Arial" w:hAnsi="Arial" w:cs="Arial"/>
          <w:i/>
          <w:sz w:val="24"/>
          <w:szCs w:val="24"/>
        </w:rPr>
      </w:pPr>
    </w:p>
    <w:p w14:paraId="31B1CA22" w14:textId="77777777" w:rsidR="005F18CF" w:rsidRPr="001E653A" w:rsidRDefault="005F18CF" w:rsidP="00453800">
      <w:pPr>
        <w:spacing w:after="0" w:line="240" w:lineRule="auto"/>
        <w:ind w:firstLine="708"/>
        <w:jc w:val="both"/>
        <w:rPr>
          <w:rFonts w:ascii="Arial" w:hAnsi="Arial" w:cs="Arial"/>
          <w:i/>
          <w:sz w:val="24"/>
          <w:szCs w:val="24"/>
        </w:rPr>
      </w:pPr>
      <w:r w:rsidRPr="001E653A">
        <w:rPr>
          <w:rFonts w:ascii="Arial" w:eastAsia="Times New Roman" w:hAnsi="Arial" w:cs="Arial"/>
          <w:i/>
          <w:iCs/>
          <w:sz w:val="24"/>
          <w:szCs w:val="24"/>
          <w:lang w:eastAsia="ro-RO"/>
        </w:rPr>
        <w:t xml:space="preserve">În considerarea faptului că aceste elemente vizează interesul general public și constituie situație de urgenta a cărei reglementare nu poate fi amânată,  </w:t>
      </w:r>
    </w:p>
    <w:p w14:paraId="0CA44103" w14:textId="77777777" w:rsidR="00453800" w:rsidRPr="001E653A" w:rsidRDefault="005F18CF" w:rsidP="006B6E53">
      <w:pPr>
        <w:spacing w:after="0" w:line="240" w:lineRule="auto"/>
        <w:jc w:val="both"/>
        <w:rPr>
          <w:rFonts w:ascii="Arial" w:eastAsia="Times New Roman" w:hAnsi="Arial" w:cs="Arial"/>
          <w:i/>
          <w:iCs/>
          <w:sz w:val="24"/>
          <w:szCs w:val="24"/>
          <w:lang w:eastAsia="ro-RO"/>
        </w:rPr>
      </w:pPr>
      <w:r w:rsidRPr="001E653A">
        <w:rPr>
          <w:rFonts w:ascii="Arial" w:eastAsia="Times New Roman" w:hAnsi="Arial" w:cs="Arial"/>
          <w:i/>
          <w:iCs/>
          <w:sz w:val="24"/>
          <w:szCs w:val="24"/>
          <w:lang w:eastAsia="ro-RO"/>
        </w:rPr>
        <w:t xml:space="preserve">    în temeiul art. 115 </w:t>
      </w:r>
      <w:hyperlink r:id="rId8" w:history="1">
        <w:r w:rsidRPr="001E653A">
          <w:rPr>
            <w:rFonts w:ascii="Arial" w:eastAsia="Times New Roman" w:hAnsi="Arial" w:cs="Arial"/>
            <w:i/>
            <w:iCs/>
            <w:sz w:val="24"/>
            <w:szCs w:val="24"/>
            <w:lang w:eastAsia="ro-RO"/>
          </w:rPr>
          <w:t>alin. (4)</w:t>
        </w:r>
      </w:hyperlink>
      <w:r w:rsidRPr="001E653A">
        <w:rPr>
          <w:rFonts w:ascii="Arial" w:eastAsia="Times New Roman" w:hAnsi="Arial" w:cs="Arial"/>
          <w:i/>
          <w:iCs/>
          <w:sz w:val="24"/>
          <w:szCs w:val="24"/>
          <w:lang w:eastAsia="ro-RO"/>
        </w:rPr>
        <w:t xml:space="preserve"> din Constituția României, republicată,</w:t>
      </w:r>
      <w:r w:rsidRPr="001E653A">
        <w:rPr>
          <w:rFonts w:ascii="Arial" w:eastAsia="Times New Roman" w:hAnsi="Arial" w:cs="Arial"/>
          <w:i/>
          <w:iCs/>
          <w:sz w:val="24"/>
          <w:szCs w:val="24"/>
          <w:lang w:eastAsia="ro-RO"/>
        </w:rPr>
        <w:br/>
        <w:t xml:space="preserve">  </w:t>
      </w:r>
    </w:p>
    <w:p w14:paraId="1C0704BB" w14:textId="46BC41D4" w:rsidR="000D0459" w:rsidRPr="001E653A" w:rsidRDefault="005F18CF" w:rsidP="00453800">
      <w:pPr>
        <w:spacing w:after="0" w:line="240" w:lineRule="auto"/>
        <w:rPr>
          <w:rFonts w:ascii="Arial" w:eastAsia="Times New Roman" w:hAnsi="Arial" w:cs="Arial"/>
          <w:i/>
          <w:iCs/>
          <w:sz w:val="24"/>
          <w:szCs w:val="24"/>
          <w:lang w:eastAsia="ro-RO"/>
        </w:rPr>
      </w:pPr>
      <w:r w:rsidRPr="001E653A">
        <w:rPr>
          <w:rFonts w:ascii="Arial" w:eastAsia="Times New Roman" w:hAnsi="Arial" w:cs="Arial"/>
          <w:sz w:val="24"/>
          <w:szCs w:val="24"/>
          <w:lang w:eastAsia="ro-RO"/>
        </w:rPr>
        <w:t>Guvernul României adoptă prezenta ordonanță de urgen</w:t>
      </w:r>
      <w:r w:rsidR="00186E56" w:rsidRPr="001E653A">
        <w:rPr>
          <w:rFonts w:ascii="Arial" w:eastAsia="Times New Roman" w:hAnsi="Arial" w:cs="Arial"/>
          <w:sz w:val="24"/>
          <w:szCs w:val="24"/>
          <w:lang w:eastAsia="ro-RO"/>
        </w:rPr>
        <w:t>ță</w:t>
      </w:r>
      <w:r w:rsidRPr="001E653A">
        <w:rPr>
          <w:rFonts w:ascii="Arial" w:eastAsia="Times New Roman" w:hAnsi="Arial" w:cs="Arial"/>
          <w:sz w:val="24"/>
          <w:szCs w:val="24"/>
          <w:lang w:eastAsia="ro-RO"/>
        </w:rPr>
        <w:t>.</w:t>
      </w:r>
    </w:p>
    <w:p w14:paraId="0A8B90DB" w14:textId="34D47547" w:rsidR="000D0459" w:rsidRDefault="000D0459" w:rsidP="00453800">
      <w:pPr>
        <w:spacing w:after="0" w:line="240" w:lineRule="auto"/>
        <w:rPr>
          <w:rFonts w:ascii="Arial" w:eastAsia="Times New Roman" w:hAnsi="Arial" w:cs="Arial"/>
          <w:i/>
          <w:iCs/>
          <w:sz w:val="24"/>
          <w:szCs w:val="24"/>
          <w:lang w:eastAsia="ro-RO"/>
        </w:rPr>
      </w:pPr>
    </w:p>
    <w:p w14:paraId="2A8251FF" w14:textId="77777777" w:rsidR="003D7D55" w:rsidRDefault="00BF14E5" w:rsidP="003D7D55">
      <w:pPr>
        <w:spacing w:after="0" w:line="240" w:lineRule="auto"/>
        <w:jc w:val="both"/>
        <w:rPr>
          <w:rFonts w:ascii="Arial" w:eastAsia="Times New Roman" w:hAnsi="Arial" w:cs="Arial"/>
          <w:b/>
          <w:iCs/>
          <w:sz w:val="24"/>
          <w:szCs w:val="24"/>
          <w:lang w:eastAsia="ro-RO"/>
        </w:rPr>
      </w:pPr>
      <w:r w:rsidRPr="00BF14E5">
        <w:rPr>
          <w:rFonts w:ascii="Arial" w:eastAsia="Times New Roman" w:hAnsi="Arial" w:cs="Arial"/>
          <w:b/>
          <w:iCs/>
          <w:sz w:val="24"/>
          <w:szCs w:val="24"/>
          <w:lang w:eastAsia="ro-RO"/>
        </w:rPr>
        <w:t xml:space="preserve">Art. I </w:t>
      </w:r>
    </w:p>
    <w:p w14:paraId="55A3FF3B" w14:textId="726D2802" w:rsidR="00BF14E5" w:rsidRPr="00BF14E5" w:rsidRDefault="00BF14E5" w:rsidP="003D7D55">
      <w:pPr>
        <w:spacing w:after="0" w:line="240" w:lineRule="auto"/>
        <w:jc w:val="both"/>
        <w:rPr>
          <w:rFonts w:ascii="Arial" w:eastAsia="Times New Roman" w:hAnsi="Arial" w:cs="Arial"/>
          <w:b/>
          <w:iCs/>
          <w:sz w:val="24"/>
          <w:szCs w:val="24"/>
          <w:lang w:eastAsia="ro-RO"/>
        </w:rPr>
      </w:pPr>
      <w:r>
        <w:rPr>
          <w:rFonts w:ascii="Arial" w:eastAsia="Times New Roman" w:hAnsi="Arial" w:cs="Arial"/>
          <w:b/>
          <w:iCs/>
          <w:sz w:val="24"/>
          <w:szCs w:val="24"/>
          <w:lang w:eastAsia="ro-RO"/>
        </w:rPr>
        <w:t>Legea nr. 232/2016</w:t>
      </w:r>
      <w:r w:rsidR="003D7D55" w:rsidRPr="003D7D55">
        <w:t xml:space="preserve"> </w:t>
      </w:r>
      <w:r w:rsidR="003D7D55" w:rsidRPr="003D7D55">
        <w:rPr>
          <w:rFonts w:ascii="Arial" w:eastAsia="Times New Roman" w:hAnsi="Arial" w:cs="Arial"/>
          <w:b/>
          <w:iCs/>
          <w:sz w:val="24"/>
          <w:szCs w:val="24"/>
          <w:lang w:eastAsia="ro-RO"/>
        </w:rPr>
        <w:t>privind industria națională de apărare, precum și pentru modificarea și completarea unor acte normative</w:t>
      </w:r>
      <w:r w:rsidR="003D7D55">
        <w:rPr>
          <w:rFonts w:ascii="Arial" w:eastAsia="Times New Roman" w:hAnsi="Arial" w:cs="Arial"/>
          <w:b/>
          <w:iCs/>
          <w:sz w:val="24"/>
          <w:szCs w:val="24"/>
          <w:lang w:eastAsia="ro-RO"/>
        </w:rPr>
        <w:t xml:space="preserve">, publicată în </w:t>
      </w:r>
      <w:r w:rsidR="003D7D55" w:rsidRPr="003D7D55">
        <w:rPr>
          <w:rFonts w:ascii="Arial" w:eastAsia="Times New Roman" w:hAnsi="Arial" w:cs="Arial"/>
          <w:b/>
          <w:iCs/>
          <w:sz w:val="24"/>
          <w:szCs w:val="24"/>
          <w:lang w:eastAsia="ro-RO"/>
        </w:rPr>
        <w:lastRenderedPageBreak/>
        <w:t>Monitorul Oficial, Partea I nr. 972 din 05 decembrie 2016</w:t>
      </w:r>
      <w:r w:rsidR="003D7D55">
        <w:rPr>
          <w:rFonts w:ascii="Arial" w:eastAsia="Times New Roman" w:hAnsi="Arial" w:cs="Arial"/>
          <w:b/>
          <w:iCs/>
          <w:sz w:val="24"/>
          <w:szCs w:val="24"/>
          <w:lang w:eastAsia="ro-RO"/>
        </w:rPr>
        <w:t>, cu modificările ulterioare, se modifică și completează</w:t>
      </w:r>
      <w:r w:rsidR="00A8129D">
        <w:rPr>
          <w:rFonts w:ascii="Arial" w:eastAsia="Times New Roman" w:hAnsi="Arial" w:cs="Arial"/>
          <w:b/>
          <w:iCs/>
          <w:sz w:val="24"/>
          <w:szCs w:val="24"/>
          <w:lang w:eastAsia="ro-RO"/>
        </w:rPr>
        <w:t xml:space="preserve"> astfel:</w:t>
      </w:r>
    </w:p>
    <w:p w14:paraId="62D7C1A0" w14:textId="77777777" w:rsidR="00BF14E5" w:rsidRPr="001E653A" w:rsidRDefault="00BF14E5" w:rsidP="00453800">
      <w:pPr>
        <w:spacing w:after="0" w:line="240" w:lineRule="auto"/>
        <w:rPr>
          <w:rFonts w:ascii="Arial" w:eastAsia="Times New Roman" w:hAnsi="Arial" w:cs="Arial"/>
          <w:i/>
          <w:iCs/>
          <w:sz w:val="24"/>
          <w:szCs w:val="24"/>
          <w:lang w:eastAsia="ro-RO"/>
        </w:rPr>
      </w:pPr>
    </w:p>
    <w:p w14:paraId="41816F40" w14:textId="2D32ED34" w:rsidR="006B6E53" w:rsidRPr="00BF14E5" w:rsidRDefault="00E50B47" w:rsidP="00A8129D">
      <w:pPr>
        <w:pStyle w:val="ListParagraph"/>
        <w:numPr>
          <w:ilvl w:val="0"/>
          <w:numId w:val="7"/>
        </w:numPr>
        <w:spacing w:after="0"/>
        <w:ind w:left="284" w:hanging="284"/>
        <w:jc w:val="both"/>
        <w:rPr>
          <w:rFonts w:ascii="Arial" w:eastAsia="Times New Roman" w:hAnsi="Arial" w:cs="Arial"/>
          <w:b/>
          <w:sz w:val="24"/>
          <w:szCs w:val="24"/>
          <w:lang w:eastAsia="ro-RO"/>
        </w:rPr>
      </w:pPr>
      <w:bookmarkStart w:id="2" w:name="_Hlk505600039"/>
      <w:r w:rsidRPr="00BF14E5">
        <w:rPr>
          <w:rFonts w:ascii="Arial" w:eastAsia="Times New Roman" w:hAnsi="Arial" w:cs="Arial"/>
          <w:b/>
          <w:sz w:val="24"/>
          <w:szCs w:val="24"/>
          <w:lang w:eastAsia="ro-RO"/>
        </w:rPr>
        <w:t xml:space="preserve">Alineatul (3) </w:t>
      </w:r>
      <w:r w:rsidR="00216C7B" w:rsidRPr="00BF14E5">
        <w:rPr>
          <w:rFonts w:ascii="Arial" w:eastAsia="Times New Roman" w:hAnsi="Arial" w:cs="Arial"/>
          <w:b/>
          <w:sz w:val="24"/>
          <w:szCs w:val="24"/>
          <w:lang w:eastAsia="ro-RO"/>
        </w:rPr>
        <w:t>a</w:t>
      </w:r>
      <w:r w:rsidRPr="00BF14E5">
        <w:rPr>
          <w:rFonts w:ascii="Arial" w:eastAsia="Times New Roman" w:hAnsi="Arial" w:cs="Arial"/>
          <w:b/>
          <w:sz w:val="24"/>
          <w:szCs w:val="24"/>
          <w:lang w:eastAsia="ro-RO"/>
        </w:rPr>
        <w:t>l</w:t>
      </w:r>
      <w:r w:rsidR="00216C7B" w:rsidRPr="00BF14E5">
        <w:rPr>
          <w:rFonts w:ascii="Arial" w:eastAsia="Times New Roman" w:hAnsi="Arial" w:cs="Arial"/>
          <w:b/>
          <w:sz w:val="24"/>
          <w:szCs w:val="24"/>
          <w:lang w:eastAsia="ro-RO"/>
        </w:rPr>
        <w:t xml:space="preserve"> articolul</w:t>
      </w:r>
      <w:r w:rsidRPr="00BF14E5">
        <w:rPr>
          <w:rFonts w:ascii="Arial" w:eastAsia="Times New Roman" w:hAnsi="Arial" w:cs="Arial"/>
          <w:b/>
          <w:sz w:val="24"/>
          <w:szCs w:val="24"/>
          <w:lang w:eastAsia="ro-RO"/>
        </w:rPr>
        <w:t>ui</w:t>
      </w:r>
      <w:r w:rsidR="00216C7B" w:rsidRPr="00BF14E5">
        <w:rPr>
          <w:rFonts w:ascii="Arial" w:eastAsia="Times New Roman" w:hAnsi="Arial" w:cs="Arial"/>
          <w:b/>
          <w:sz w:val="24"/>
          <w:szCs w:val="24"/>
          <w:lang w:eastAsia="ro-RO"/>
        </w:rPr>
        <w:t xml:space="preserve"> 7, se modifică și va avea următorul cuprins:</w:t>
      </w:r>
    </w:p>
    <w:p w14:paraId="1D95CFDB" w14:textId="1940068B" w:rsidR="00E43468" w:rsidRDefault="00216C7B" w:rsidP="00BF14E5">
      <w:pPr>
        <w:spacing w:after="0"/>
        <w:jc w:val="both"/>
        <w:rPr>
          <w:rFonts w:ascii="Arial" w:eastAsia="Times New Roman" w:hAnsi="Arial" w:cs="Arial"/>
          <w:sz w:val="24"/>
          <w:szCs w:val="24"/>
          <w:lang w:eastAsia="ro-RO"/>
        </w:rPr>
      </w:pPr>
      <w:r w:rsidRPr="001E653A">
        <w:rPr>
          <w:rFonts w:ascii="Arial" w:eastAsia="Times New Roman" w:hAnsi="Arial" w:cs="Arial"/>
          <w:sz w:val="24"/>
          <w:szCs w:val="24"/>
          <w:lang w:eastAsia="ro-RO"/>
        </w:rPr>
        <w:t>”</w:t>
      </w:r>
      <w:r w:rsidRPr="001E653A">
        <w:rPr>
          <w:rFonts w:ascii="Arial" w:eastAsia="Times New Roman" w:hAnsi="Arial" w:cs="Arial"/>
          <w:b/>
          <w:sz w:val="24"/>
          <w:szCs w:val="24"/>
          <w:lang w:eastAsia="ro-RO"/>
        </w:rPr>
        <w:t>(3)</w:t>
      </w:r>
      <w:r w:rsidRPr="001E653A">
        <w:rPr>
          <w:rFonts w:ascii="Arial" w:eastAsia="Times New Roman" w:hAnsi="Arial" w:cs="Arial"/>
          <w:sz w:val="24"/>
          <w:szCs w:val="24"/>
          <w:lang w:eastAsia="ro-RO"/>
        </w:rPr>
        <w:t xml:space="preserve"> În registru pot fi înscriși, la cerere, numai operatorii economici care îndeplinesc criteriile aprobate conform alin. (2), cu excepția operatorilor economici înscriși în Lista operatorilor economici și a capacităților de producție pentru apărare aprobată prin HG </w:t>
      </w:r>
      <w:r w:rsidR="006B6E53" w:rsidRPr="001E653A">
        <w:rPr>
          <w:rFonts w:ascii="Arial" w:eastAsia="Times New Roman" w:hAnsi="Arial" w:cs="Arial"/>
          <w:sz w:val="24"/>
          <w:szCs w:val="24"/>
          <w:lang w:eastAsia="ro-RO"/>
        </w:rPr>
        <w:t>0(813</w:t>
      </w:r>
      <w:r w:rsidR="009505C8" w:rsidRPr="001E653A">
        <w:rPr>
          <w:rFonts w:ascii="Arial" w:eastAsia="Times New Roman" w:hAnsi="Arial" w:cs="Arial"/>
          <w:sz w:val="24"/>
          <w:szCs w:val="24"/>
          <w:lang w:eastAsia="ro-RO"/>
        </w:rPr>
        <w:t>)/</w:t>
      </w:r>
      <w:r w:rsidR="006B6E53" w:rsidRPr="001E653A">
        <w:rPr>
          <w:rFonts w:ascii="Arial" w:eastAsia="Times New Roman" w:hAnsi="Arial" w:cs="Arial"/>
          <w:sz w:val="24"/>
          <w:szCs w:val="24"/>
          <w:lang w:eastAsia="ro-RO"/>
        </w:rPr>
        <w:t>2002 cu modificările și completările ulterioare, care vor fi înscriși de drept</w:t>
      </w:r>
      <w:r w:rsidR="00AA3AA9">
        <w:rPr>
          <w:rFonts w:ascii="Arial" w:hAnsi="Arial" w:cs="Arial"/>
          <w:bCs/>
          <w:sz w:val="24"/>
          <w:szCs w:val="24"/>
        </w:rPr>
        <w:t xml:space="preserve"> ca operator economic din industria națională de apărare</w:t>
      </w:r>
      <w:r w:rsidR="00AD7AB0" w:rsidRPr="00BF14E5">
        <w:rPr>
          <w:rFonts w:ascii="Arial" w:eastAsia="Times New Roman" w:hAnsi="Arial" w:cs="Arial"/>
          <w:sz w:val="24"/>
          <w:szCs w:val="24"/>
          <w:lang w:eastAsia="ro-RO"/>
        </w:rPr>
        <w:t>.</w:t>
      </w:r>
      <w:r w:rsidR="006B6E53" w:rsidRPr="00BF14E5">
        <w:rPr>
          <w:rFonts w:ascii="Arial" w:eastAsia="Times New Roman" w:hAnsi="Arial" w:cs="Arial"/>
          <w:sz w:val="24"/>
          <w:szCs w:val="24"/>
          <w:lang w:eastAsia="ro-RO"/>
        </w:rPr>
        <w:t>”</w:t>
      </w:r>
    </w:p>
    <w:p w14:paraId="4847B3E0" w14:textId="26732259" w:rsidR="00AA3AA9" w:rsidRDefault="00AA3AA9" w:rsidP="00BF14E5">
      <w:pPr>
        <w:spacing w:after="0"/>
        <w:jc w:val="both"/>
        <w:rPr>
          <w:rFonts w:ascii="Arial" w:eastAsia="Times New Roman" w:hAnsi="Arial" w:cs="Arial"/>
          <w:sz w:val="24"/>
          <w:szCs w:val="24"/>
          <w:lang w:eastAsia="ro-RO"/>
        </w:rPr>
      </w:pPr>
    </w:p>
    <w:p w14:paraId="29F96502" w14:textId="54E6F5F4" w:rsidR="005A70A5" w:rsidRPr="00925160" w:rsidRDefault="005A70A5" w:rsidP="00925160">
      <w:pPr>
        <w:pStyle w:val="ListParagraph"/>
        <w:numPr>
          <w:ilvl w:val="0"/>
          <w:numId w:val="7"/>
        </w:numPr>
        <w:tabs>
          <w:tab w:val="left" w:pos="284"/>
        </w:tabs>
        <w:spacing w:after="0"/>
        <w:ind w:left="0" w:firstLine="0"/>
        <w:jc w:val="both"/>
        <w:rPr>
          <w:rFonts w:ascii="Arial" w:eastAsia="Times New Roman" w:hAnsi="Arial" w:cs="Arial"/>
          <w:b/>
          <w:sz w:val="24"/>
          <w:szCs w:val="24"/>
          <w:lang w:eastAsia="ro-RO"/>
        </w:rPr>
      </w:pPr>
      <w:r w:rsidRPr="00925160">
        <w:rPr>
          <w:rFonts w:ascii="Arial" w:eastAsia="Times New Roman" w:hAnsi="Arial" w:cs="Arial"/>
          <w:b/>
          <w:sz w:val="24"/>
          <w:szCs w:val="24"/>
          <w:lang w:eastAsia="ro-RO"/>
        </w:rPr>
        <w:t>După alineatul (3) al articolului 7 se introduce un nou alineat, alineatul (3</w:t>
      </w:r>
      <w:r w:rsidRPr="00925160">
        <w:rPr>
          <w:rFonts w:ascii="Arial" w:eastAsia="Times New Roman" w:hAnsi="Arial" w:cs="Arial"/>
          <w:b/>
          <w:sz w:val="24"/>
          <w:szCs w:val="24"/>
          <w:vertAlign w:val="superscript"/>
          <w:lang w:eastAsia="ro-RO"/>
        </w:rPr>
        <w:t>1</w:t>
      </w:r>
      <w:r w:rsidRPr="00925160">
        <w:rPr>
          <w:rFonts w:ascii="Arial" w:eastAsia="Times New Roman" w:hAnsi="Arial" w:cs="Arial"/>
          <w:b/>
          <w:sz w:val="24"/>
          <w:szCs w:val="24"/>
          <w:lang w:eastAsia="ro-RO"/>
        </w:rPr>
        <w:t>)</w:t>
      </w:r>
      <w:r w:rsidR="00925160" w:rsidRPr="00925160">
        <w:rPr>
          <w:rFonts w:ascii="Arial" w:eastAsia="Times New Roman" w:hAnsi="Arial" w:cs="Arial"/>
          <w:b/>
          <w:sz w:val="24"/>
          <w:szCs w:val="24"/>
          <w:lang w:eastAsia="ro-RO"/>
        </w:rPr>
        <w:t>, cu următorul cuprins:</w:t>
      </w:r>
    </w:p>
    <w:p w14:paraId="26E7419F" w14:textId="096D9F8A" w:rsidR="005A70A5" w:rsidRPr="001E653A" w:rsidRDefault="00925160" w:rsidP="005A70A5">
      <w:pPr>
        <w:spacing w:after="0"/>
        <w:jc w:val="both"/>
        <w:rPr>
          <w:rFonts w:ascii="Arial" w:eastAsia="Times New Roman" w:hAnsi="Arial" w:cs="Arial"/>
          <w:sz w:val="24"/>
          <w:szCs w:val="24"/>
          <w:lang w:eastAsia="ro-RO"/>
        </w:rPr>
      </w:pPr>
      <w:r>
        <w:rPr>
          <w:rFonts w:ascii="Arial" w:eastAsia="Times New Roman" w:hAnsi="Arial" w:cs="Arial"/>
          <w:b/>
          <w:sz w:val="24"/>
          <w:szCs w:val="24"/>
          <w:lang w:eastAsia="ro-RO"/>
        </w:rPr>
        <w:t>”</w:t>
      </w:r>
      <w:r w:rsidRPr="00925160">
        <w:rPr>
          <w:rFonts w:ascii="Arial" w:eastAsia="Times New Roman" w:hAnsi="Arial" w:cs="Arial"/>
          <w:b/>
          <w:sz w:val="24"/>
          <w:szCs w:val="24"/>
          <w:lang w:eastAsia="ro-RO"/>
        </w:rPr>
        <w:t>(3</w:t>
      </w:r>
      <w:r w:rsidRPr="00925160">
        <w:rPr>
          <w:rFonts w:ascii="Arial" w:eastAsia="Times New Roman" w:hAnsi="Arial" w:cs="Arial"/>
          <w:b/>
          <w:sz w:val="24"/>
          <w:szCs w:val="24"/>
          <w:vertAlign w:val="superscript"/>
          <w:lang w:eastAsia="ro-RO"/>
        </w:rPr>
        <w:t>1</w:t>
      </w:r>
      <w:r w:rsidRPr="00925160">
        <w:rPr>
          <w:rFonts w:ascii="Arial" w:eastAsia="Times New Roman" w:hAnsi="Arial" w:cs="Arial"/>
          <w:b/>
          <w:sz w:val="24"/>
          <w:szCs w:val="24"/>
          <w:lang w:eastAsia="ro-RO"/>
        </w:rPr>
        <w:t>)</w:t>
      </w:r>
      <w:r>
        <w:rPr>
          <w:rFonts w:ascii="Arial" w:eastAsia="Times New Roman" w:hAnsi="Arial" w:cs="Arial"/>
          <w:b/>
          <w:sz w:val="24"/>
          <w:szCs w:val="24"/>
          <w:lang w:eastAsia="ro-RO"/>
        </w:rPr>
        <w:t xml:space="preserve"> </w:t>
      </w:r>
      <w:r w:rsidR="00AA3AA9">
        <w:rPr>
          <w:rFonts w:ascii="Arial" w:eastAsia="Times New Roman" w:hAnsi="Arial" w:cs="Arial"/>
          <w:sz w:val="24"/>
          <w:szCs w:val="24"/>
          <w:lang w:eastAsia="ro-RO"/>
        </w:rPr>
        <w:t xml:space="preserve">Pentru </w:t>
      </w:r>
      <w:r>
        <w:rPr>
          <w:rFonts w:ascii="Arial" w:eastAsia="Times New Roman" w:hAnsi="Arial" w:cs="Arial"/>
          <w:sz w:val="24"/>
          <w:szCs w:val="24"/>
          <w:lang w:eastAsia="ro-RO"/>
        </w:rPr>
        <w:t>înscriere</w:t>
      </w:r>
      <w:r w:rsidR="00205735">
        <w:rPr>
          <w:rFonts w:ascii="Arial" w:eastAsia="Times New Roman" w:hAnsi="Arial" w:cs="Arial"/>
          <w:sz w:val="24"/>
          <w:szCs w:val="24"/>
          <w:lang w:eastAsia="ro-RO"/>
        </w:rPr>
        <w:t>a</w:t>
      </w:r>
      <w:r>
        <w:rPr>
          <w:rFonts w:ascii="Arial" w:eastAsia="Times New Roman" w:hAnsi="Arial" w:cs="Arial"/>
          <w:sz w:val="24"/>
          <w:szCs w:val="24"/>
          <w:lang w:eastAsia="ro-RO"/>
        </w:rPr>
        <w:t xml:space="preserve"> în Registru a</w:t>
      </w:r>
      <w:r w:rsidR="00AA3AA9">
        <w:rPr>
          <w:rFonts w:ascii="Arial" w:eastAsia="Times New Roman" w:hAnsi="Arial" w:cs="Arial"/>
          <w:sz w:val="24"/>
          <w:szCs w:val="24"/>
          <w:lang w:eastAsia="ro-RO"/>
        </w:rPr>
        <w:t xml:space="preserve"> </w:t>
      </w:r>
      <w:r w:rsidR="005A70A5">
        <w:rPr>
          <w:rFonts w:ascii="Arial" w:eastAsia="Times New Roman" w:hAnsi="Arial" w:cs="Arial"/>
          <w:sz w:val="24"/>
          <w:szCs w:val="24"/>
          <w:lang w:eastAsia="ro-RO"/>
        </w:rPr>
        <w:t xml:space="preserve">operatorilor economici înscriși </w:t>
      </w:r>
      <w:r w:rsidR="005A70A5" w:rsidRPr="001E653A">
        <w:rPr>
          <w:rFonts w:ascii="Arial" w:eastAsia="Times New Roman" w:hAnsi="Arial" w:cs="Arial"/>
          <w:sz w:val="24"/>
          <w:szCs w:val="24"/>
          <w:lang w:eastAsia="ro-RO"/>
        </w:rPr>
        <w:t xml:space="preserve">în Lista operatorilor economici și a capacităților de producție pentru apărare aprobată prin HG 0(813)/2002 cu modificările și completările ulterioare, </w:t>
      </w:r>
      <w:r w:rsidR="00205735">
        <w:rPr>
          <w:rFonts w:ascii="Arial" w:eastAsia="Times New Roman" w:hAnsi="Arial" w:cs="Arial"/>
          <w:sz w:val="24"/>
          <w:szCs w:val="24"/>
          <w:lang w:eastAsia="ro-RO"/>
        </w:rPr>
        <w:t xml:space="preserve">aceștia </w:t>
      </w:r>
      <w:r w:rsidR="005A70A5" w:rsidRPr="001E653A">
        <w:rPr>
          <w:rFonts w:ascii="Arial" w:eastAsia="Times New Roman" w:hAnsi="Arial" w:cs="Arial"/>
          <w:sz w:val="24"/>
          <w:szCs w:val="24"/>
          <w:lang w:eastAsia="ro-RO"/>
        </w:rPr>
        <w:t>au obligația să depună, la ministerul de resort, o cerere</w:t>
      </w:r>
      <w:r w:rsidR="00205735">
        <w:rPr>
          <w:rFonts w:ascii="Arial" w:eastAsia="Times New Roman" w:hAnsi="Arial" w:cs="Arial"/>
          <w:sz w:val="24"/>
          <w:szCs w:val="24"/>
          <w:lang w:eastAsia="ro-RO"/>
        </w:rPr>
        <w:t xml:space="preserve"> de înscriere în registru,</w:t>
      </w:r>
      <w:r w:rsidR="005A70A5" w:rsidRPr="001E653A">
        <w:rPr>
          <w:rFonts w:ascii="Arial" w:eastAsia="Times New Roman" w:hAnsi="Arial" w:cs="Arial"/>
          <w:sz w:val="24"/>
          <w:szCs w:val="24"/>
          <w:lang w:eastAsia="ro-RO"/>
        </w:rPr>
        <w:t xml:space="preserve"> însoțită de următoarele documente:</w:t>
      </w:r>
    </w:p>
    <w:p w14:paraId="10CD43B6" w14:textId="77777777" w:rsidR="005A70A5" w:rsidRPr="001E653A" w:rsidRDefault="005A70A5" w:rsidP="005A70A5">
      <w:pPr>
        <w:pStyle w:val="ListParagraph"/>
        <w:numPr>
          <w:ilvl w:val="0"/>
          <w:numId w:val="6"/>
        </w:numPr>
        <w:spacing w:after="0"/>
        <w:jc w:val="both"/>
        <w:rPr>
          <w:rFonts w:ascii="Arial" w:eastAsia="Times New Roman" w:hAnsi="Arial" w:cs="Arial"/>
          <w:sz w:val="24"/>
          <w:szCs w:val="24"/>
          <w:lang w:eastAsia="ro-RO"/>
        </w:rPr>
      </w:pPr>
      <w:r w:rsidRPr="001E653A">
        <w:rPr>
          <w:rFonts w:ascii="Arial" w:eastAsia="Times New Roman" w:hAnsi="Arial" w:cs="Arial"/>
          <w:sz w:val="24"/>
          <w:szCs w:val="24"/>
          <w:lang w:eastAsia="ro-RO"/>
        </w:rPr>
        <w:t>copie certificată a certificatului de înregistrare emis de registrul comerțului;</w:t>
      </w:r>
    </w:p>
    <w:p w14:paraId="2DAB5384" w14:textId="77777777" w:rsidR="005A70A5" w:rsidRDefault="005A70A5" w:rsidP="005A70A5">
      <w:pPr>
        <w:pStyle w:val="ListParagraph"/>
        <w:numPr>
          <w:ilvl w:val="0"/>
          <w:numId w:val="6"/>
        </w:numPr>
        <w:spacing w:after="0"/>
        <w:jc w:val="both"/>
        <w:rPr>
          <w:rFonts w:ascii="Arial" w:eastAsia="Times New Roman" w:hAnsi="Arial" w:cs="Arial"/>
          <w:sz w:val="24"/>
          <w:szCs w:val="24"/>
          <w:lang w:eastAsia="ro-RO"/>
        </w:rPr>
      </w:pPr>
      <w:r w:rsidRPr="001E653A">
        <w:rPr>
          <w:rFonts w:ascii="Arial" w:eastAsia="Times New Roman" w:hAnsi="Arial" w:cs="Arial"/>
          <w:sz w:val="24"/>
          <w:szCs w:val="24"/>
          <w:lang w:eastAsia="ro-RO"/>
        </w:rPr>
        <w:t>certificat constatator, în formă extinsă, emis de registrul comerțului, în original;</w:t>
      </w:r>
    </w:p>
    <w:p w14:paraId="20AFC3D9" w14:textId="2D914BC9" w:rsidR="005A70A5" w:rsidRPr="00DA3338" w:rsidRDefault="005A70A5" w:rsidP="005A70A5">
      <w:pPr>
        <w:pStyle w:val="ListParagraph"/>
        <w:numPr>
          <w:ilvl w:val="0"/>
          <w:numId w:val="6"/>
        </w:numPr>
        <w:spacing w:after="0"/>
        <w:jc w:val="both"/>
        <w:rPr>
          <w:rFonts w:ascii="Arial" w:eastAsia="Times New Roman" w:hAnsi="Arial" w:cs="Arial"/>
          <w:sz w:val="24"/>
          <w:szCs w:val="24"/>
          <w:lang w:eastAsia="ro-RO"/>
        </w:rPr>
      </w:pPr>
      <w:r w:rsidRPr="00DA3338">
        <w:rPr>
          <w:rFonts w:ascii="Arial" w:eastAsia="Times New Roman" w:hAnsi="Arial" w:cs="Arial"/>
          <w:sz w:val="24"/>
          <w:szCs w:val="24"/>
          <w:lang w:eastAsia="ro-RO"/>
        </w:rPr>
        <w:t>declarația pe propria răspundere din care să rezulte că deține în mod legal bunuri mobile sau imobile, care fac parte din capacitățile deținute de operatorul economic definite la art. 3 lit. c) și/sau d) din Legea nr. 232/2016, în original</w:t>
      </w:r>
      <w:r>
        <w:rPr>
          <w:rFonts w:ascii="Arial" w:eastAsia="Times New Roman" w:hAnsi="Arial" w:cs="Arial"/>
          <w:sz w:val="24"/>
          <w:szCs w:val="24"/>
          <w:lang w:eastAsia="ro-RO"/>
        </w:rPr>
        <w:t>.</w:t>
      </w:r>
      <w:r w:rsidR="00925160">
        <w:rPr>
          <w:rFonts w:ascii="Arial" w:eastAsia="Times New Roman" w:hAnsi="Arial" w:cs="Arial"/>
          <w:sz w:val="24"/>
          <w:szCs w:val="24"/>
          <w:lang w:eastAsia="ro-RO"/>
        </w:rPr>
        <w:t>”</w:t>
      </w:r>
    </w:p>
    <w:p w14:paraId="495343D1" w14:textId="1C6C72D9" w:rsidR="00AA3AA9" w:rsidRDefault="00AA3AA9" w:rsidP="00BF14E5">
      <w:pPr>
        <w:spacing w:after="0"/>
        <w:jc w:val="both"/>
        <w:rPr>
          <w:rFonts w:ascii="Arial" w:eastAsia="Times New Roman" w:hAnsi="Arial" w:cs="Arial"/>
          <w:sz w:val="24"/>
          <w:szCs w:val="24"/>
          <w:lang w:eastAsia="ro-RO"/>
        </w:rPr>
      </w:pPr>
    </w:p>
    <w:bookmarkEnd w:id="2"/>
    <w:p w14:paraId="47CC70B9" w14:textId="00D5E122" w:rsidR="00927DB3" w:rsidRPr="00BF14E5" w:rsidRDefault="00E50B47" w:rsidP="00A8129D">
      <w:pPr>
        <w:pStyle w:val="ListParagraph"/>
        <w:numPr>
          <w:ilvl w:val="0"/>
          <w:numId w:val="7"/>
        </w:numPr>
        <w:tabs>
          <w:tab w:val="left" w:pos="284"/>
        </w:tabs>
        <w:ind w:left="0" w:firstLine="0"/>
        <w:rPr>
          <w:b/>
          <w:bCs/>
          <w:sz w:val="24"/>
          <w:szCs w:val="24"/>
        </w:rPr>
      </w:pPr>
      <w:r w:rsidRPr="00BF14E5">
        <w:rPr>
          <w:rFonts w:ascii="Arial" w:hAnsi="Arial" w:cs="Arial"/>
          <w:b/>
          <w:sz w:val="24"/>
          <w:szCs w:val="24"/>
        </w:rPr>
        <w:t>După alineatul (3) al articolului 24, se introduce un nou alineat, alineatul (3</w:t>
      </w:r>
      <w:r w:rsidRPr="00BF14E5">
        <w:rPr>
          <w:rFonts w:ascii="Arial" w:hAnsi="Arial" w:cs="Arial"/>
          <w:b/>
          <w:sz w:val="24"/>
          <w:szCs w:val="24"/>
          <w:vertAlign w:val="superscript"/>
        </w:rPr>
        <w:t>1</w:t>
      </w:r>
      <w:r w:rsidRPr="00BF14E5">
        <w:rPr>
          <w:rFonts w:ascii="Arial" w:hAnsi="Arial" w:cs="Arial"/>
          <w:b/>
          <w:sz w:val="24"/>
          <w:szCs w:val="24"/>
        </w:rPr>
        <w:t xml:space="preserve">), </w:t>
      </w:r>
      <w:r w:rsidR="00927DB3" w:rsidRPr="00BF14E5">
        <w:rPr>
          <w:rFonts w:ascii="Arial" w:hAnsi="Arial" w:cs="Arial"/>
          <w:b/>
          <w:sz w:val="24"/>
          <w:szCs w:val="24"/>
        </w:rPr>
        <w:t>cu următorul cuprins:</w:t>
      </w:r>
    </w:p>
    <w:p w14:paraId="5E9B87A7" w14:textId="5B50EB77" w:rsidR="00453800" w:rsidRPr="001E653A" w:rsidRDefault="00927DB3" w:rsidP="000D0459">
      <w:pPr>
        <w:jc w:val="both"/>
        <w:rPr>
          <w:rFonts w:ascii="Arial" w:hAnsi="Arial" w:cs="Arial"/>
          <w:sz w:val="24"/>
          <w:szCs w:val="24"/>
        </w:rPr>
      </w:pPr>
      <w:r w:rsidRPr="001E653A">
        <w:rPr>
          <w:rFonts w:ascii="Arial" w:hAnsi="Arial" w:cs="Arial"/>
          <w:b/>
          <w:bCs/>
          <w:sz w:val="24"/>
          <w:szCs w:val="24"/>
        </w:rPr>
        <w:t>“(3</w:t>
      </w:r>
      <w:r w:rsidRPr="001E653A">
        <w:rPr>
          <w:rFonts w:ascii="Arial" w:hAnsi="Arial" w:cs="Arial"/>
          <w:b/>
          <w:bCs/>
          <w:sz w:val="24"/>
          <w:szCs w:val="24"/>
          <w:vertAlign w:val="superscript"/>
        </w:rPr>
        <w:t>1</w:t>
      </w:r>
      <w:r w:rsidRPr="001E653A">
        <w:rPr>
          <w:rFonts w:ascii="Arial" w:hAnsi="Arial" w:cs="Arial"/>
          <w:bCs/>
          <w:sz w:val="24"/>
          <w:szCs w:val="24"/>
        </w:rPr>
        <w:t>) Cheltuielile de natura salarială și a contribuțiilor datorate de angajator pentru personalul din cadrul operatorilor economici din industria națională de apărare care a desfășurat activități conform prevederilor alin. (1) în luna decembrie și neplătite, se suportă din bugetul ministerului de resort în anul următor, din creditele bugetare aprobate cu această destinație.”</w:t>
      </w:r>
    </w:p>
    <w:p w14:paraId="60BD68D4" w14:textId="77777777" w:rsidR="00BF14E5" w:rsidRDefault="00BF14E5" w:rsidP="007B20C4">
      <w:pPr>
        <w:spacing w:after="0" w:line="240" w:lineRule="auto"/>
        <w:jc w:val="both"/>
        <w:rPr>
          <w:rFonts w:ascii="Arial" w:eastAsia="Times New Roman" w:hAnsi="Arial" w:cs="Arial"/>
          <w:sz w:val="24"/>
          <w:szCs w:val="24"/>
          <w:lang w:eastAsia="ro-RO"/>
        </w:rPr>
      </w:pPr>
    </w:p>
    <w:p w14:paraId="18A9AB14" w14:textId="77777777" w:rsidR="001E653A" w:rsidRPr="001E653A" w:rsidRDefault="001E653A" w:rsidP="007B20C4">
      <w:pPr>
        <w:spacing w:after="0" w:line="240" w:lineRule="auto"/>
        <w:jc w:val="both"/>
        <w:rPr>
          <w:rFonts w:ascii="Arial" w:eastAsia="Times New Roman" w:hAnsi="Arial" w:cs="Arial"/>
          <w:sz w:val="24"/>
          <w:szCs w:val="24"/>
          <w:lang w:eastAsia="ro-RO"/>
        </w:rPr>
      </w:pPr>
    </w:p>
    <w:p w14:paraId="0FAFFE9E" w14:textId="52B3FF4F" w:rsidR="00453800" w:rsidRDefault="00453800" w:rsidP="00453800">
      <w:pPr>
        <w:spacing w:after="0" w:line="240" w:lineRule="auto"/>
        <w:jc w:val="center"/>
        <w:rPr>
          <w:rFonts w:ascii="Arial" w:eastAsia="Times New Roman" w:hAnsi="Arial" w:cs="Arial"/>
          <w:b/>
          <w:sz w:val="24"/>
          <w:szCs w:val="24"/>
          <w:lang w:eastAsia="ro-RO"/>
        </w:rPr>
      </w:pPr>
      <w:r w:rsidRPr="001E653A">
        <w:rPr>
          <w:rFonts w:ascii="Arial" w:eastAsia="Times New Roman" w:hAnsi="Arial" w:cs="Arial"/>
          <w:b/>
          <w:sz w:val="24"/>
          <w:szCs w:val="24"/>
          <w:lang w:eastAsia="ro-RO"/>
        </w:rPr>
        <w:t>PRIM-MINISTRU</w:t>
      </w:r>
    </w:p>
    <w:p w14:paraId="5E5653D6" w14:textId="3451BB4F" w:rsidR="00A8129D" w:rsidRDefault="00A8129D" w:rsidP="00453800">
      <w:pPr>
        <w:spacing w:after="0" w:line="240" w:lineRule="auto"/>
        <w:jc w:val="center"/>
        <w:rPr>
          <w:rFonts w:ascii="Arial" w:eastAsia="Times New Roman" w:hAnsi="Arial" w:cs="Arial"/>
          <w:b/>
          <w:sz w:val="24"/>
          <w:szCs w:val="24"/>
          <w:lang w:eastAsia="ro-RO"/>
        </w:rPr>
      </w:pPr>
    </w:p>
    <w:p w14:paraId="3E8BA59C" w14:textId="77777777" w:rsidR="00A8129D" w:rsidRPr="001E653A" w:rsidRDefault="00A8129D" w:rsidP="00453800">
      <w:pPr>
        <w:spacing w:after="0" w:line="240" w:lineRule="auto"/>
        <w:jc w:val="center"/>
        <w:rPr>
          <w:rFonts w:ascii="Arial" w:eastAsia="Times New Roman" w:hAnsi="Arial" w:cs="Arial"/>
          <w:b/>
          <w:sz w:val="24"/>
          <w:szCs w:val="24"/>
          <w:lang w:eastAsia="ro-RO"/>
        </w:rPr>
      </w:pPr>
    </w:p>
    <w:p w14:paraId="6DC7AAEB" w14:textId="77777777" w:rsidR="00453800" w:rsidRPr="001E653A" w:rsidRDefault="00453800" w:rsidP="00453800">
      <w:pPr>
        <w:spacing w:after="0" w:line="240" w:lineRule="auto"/>
        <w:jc w:val="center"/>
        <w:rPr>
          <w:rFonts w:ascii="Arial" w:eastAsia="Times New Roman" w:hAnsi="Arial" w:cs="Arial"/>
          <w:b/>
          <w:sz w:val="24"/>
          <w:szCs w:val="24"/>
          <w:lang w:eastAsia="ro-RO"/>
        </w:rPr>
      </w:pPr>
      <w:r w:rsidRPr="001E653A">
        <w:rPr>
          <w:rFonts w:ascii="Arial" w:eastAsia="Times New Roman" w:hAnsi="Arial" w:cs="Arial"/>
          <w:b/>
          <w:sz w:val="24"/>
          <w:szCs w:val="24"/>
          <w:lang w:eastAsia="ro-RO"/>
        </w:rPr>
        <w:t>VASILICA – VIORICA DĂNCILĂ</w:t>
      </w:r>
    </w:p>
    <w:p w14:paraId="11C448D9" w14:textId="338C101B" w:rsidR="00453800" w:rsidRPr="001E653A" w:rsidRDefault="00453800" w:rsidP="004C41B0">
      <w:pPr>
        <w:spacing w:after="0" w:line="240" w:lineRule="auto"/>
        <w:rPr>
          <w:rFonts w:ascii="Arial" w:eastAsia="Times New Roman" w:hAnsi="Arial" w:cs="Arial"/>
          <w:b/>
          <w:sz w:val="24"/>
          <w:szCs w:val="24"/>
          <w:lang w:eastAsia="ro-RO"/>
        </w:rPr>
      </w:pPr>
    </w:p>
    <w:p w14:paraId="1F52AB9C" w14:textId="77777777" w:rsidR="00644417" w:rsidRPr="001E653A" w:rsidRDefault="00644417" w:rsidP="004C41B0">
      <w:pPr>
        <w:spacing w:after="0" w:line="240" w:lineRule="auto"/>
        <w:rPr>
          <w:rFonts w:ascii="Arial" w:eastAsia="Times New Roman" w:hAnsi="Arial" w:cs="Arial"/>
          <w:b/>
          <w:sz w:val="24"/>
          <w:szCs w:val="24"/>
          <w:lang w:eastAsia="ro-RO"/>
        </w:rPr>
      </w:pPr>
    </w:p>
    <w:sectPr w:rsidR="00644417" w:rsidRPr="001E653A" w:rsidSect="00205735">
      <w:footerReference w:type="default" r:id="rId9"/>
      <w:pgSz w:w="11906" w:h="16838"/>
      <w:pgMar w:top="993" w:right="1700" w:bottom="144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883B8" w14:textId="77777777" w:rsidR="005A260C" w:rsidRDefault="005A260C" w:rsidP="00EA2C4F">
      <w:pPr>
        <w:spacing w:after="0" w:line="240" w:lineRule="auto"/>
      </w:pPr>
      <w:r>
        <w:separator/>
      </w:r>
    </w:p>
  </w:endnote>
  <w:endnote w:type="continuationSeparator" w:id="0">
    <w:p w14:paraId="6F67021D" w14:textId="77777777" w:rsidR="005A260C" w:rsidRDefault="005A260C" w:rsidP="00EA2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6036681"/>
      <w:docPartObj>
        <w:docPartGallery w:val="Page Numbers (Bottom of Page)"/>
        <w:docPartUnique/>
      </w:docPartObj>
    </w:sdtPr>
    <w:sdtEndPr>
      <w:rPr>
        <w:noProof/>
      </w:rPr>
    </w:sdtEndPr>
    <w:sdtContent>
      <w:p w14:paraId="5FCB0D8D" w14:textId="7BCAFE47" w:rsidR="00AA7146" w:rsidRDefault="00AA7146">
        <w:pPr>
          <w:pStyle w:val="Footer"/>
          <w:jc w:val="center"/>
        </w:pPr>
        <w:r>
          <w:fldChar w:fldCharType="begin"/>
        </w:r>
        <w:r>
          <w:instrText xml:space="preserve"> PAGE   \* MERGEFORMAT </w:instrText>
        </w:r>
        <w:r>
          <w:fldChar w:fldCharType="separate"/>
        </w:r>
        <w:r w:rsidR="00205735">
          <w:rPr>
            <w:noProof/>
          </w:rPr>
          <w:t>2</w:t>
        </w:r>
        <w:r>
          <w:rPr>
            <w:noProof/>
          </w:rPr>
          <w:fldChar w:fldCharType="end"/>
        </w:r>
      </w:p>
    </w:sdtContent>
  </w:sdt>
  <w:p w14:paraId="0BD3BC28" w14:textId="77777777" w:rsidR="00AA7146" w:rsidRDefault="00AA7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3CE91" w14:textId="77777777" w:rsidR="005A260C" w:rsidRDefault="005A260C" w:rsidP="00EA2C4F">
      <w:pPr>
        <w:spacing w:after="0" w:line="240" w:lineRule="auto"/>
      </w:pPr>
      <w:r>
        <w:separator/>
      </w:r>
    </w:p>
  </w:footnote>
  <w:footnote w:type="continuationSeparator" w:id="0">
    <w:p w14:paraId="7DAF0F35" w14:textId="77777777" w:rsidR="005A260C" w:rsidRDefault="005A260C" w:rsidP="00EA2C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F54AD"/>
    <w:multiLevelType w:val="hybridMultilevel"/>
    <w:tmpl w:val="D1F414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39A521F"/>
    <w:multiLevelType w:val="hybridMultilevel"/>
    <w:tmpl w:val="6074CA9A"/>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865401A"/>
    <w:multiLevelType w:val="hybridMultilevel"/>
    <w:tmpl w:val="9444751E"/>
    <w:lvl w:ilvl="0" w:tplc="E8C8DBB6">
      <w:start w:val="4"/>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63BB5A80"/>
    <w:multiLevelType w:val="hybridMultilevel"/>
    <w:tmpl w:val="5A08798C"/>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97C7F8C"/>
    <w:multiLevelType w:val="hybridMultilevel"/>
    <w:tmpl w:val="76EE1F82"/>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E992C77"/>
    <w:multiLevelType w:val="hybridMultilevel"/>
    <w:tmpl w:val="4ED47D5C"/>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72057B0C"/>
    <w:multiLevelType w:val="hybridMultilevel"/>
    <w:tmpl w:val="211C9DE0"/>
    <w:lvl w:ilvl="0" w:tplc="0D0287E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FC"/>
    <w:rsid w:val="00062F1E"/>
    <w:rsid w:val="000845CE"/>
    <w:rsid w:val="000948D8"/>
    <w:rsid w:val="000C0980"/>
    <w:rsid w:val="000C0C16"/>
    <w:rsid w:val="000C545D"/>
    <w:rsid w:val="000D0459"/>
    <w:rsid w:val="00126120"/>
    <w:rsid w:val="001543D3"/>
    <w:rsid w:val="001547CF"/>
    <w:rsid w:val="00177110"/>
    <w:rsid w:val="001836E9"/>
    <w:rsid w:val="00185229"/>
    <w:rsid w:val="00186E56"/>
    <w:rsid w:val="001C4C8A"/>
    <w:rsid w:val="001E653A"/>
    <w:rsid w:val="00205735"/>
    <w:rsid w:val="00216C7B"/>
    <w:rsid w:val="002454B7"/>
    <w:rsid w:val="0025077C"/>
    <w:rsid w:val="00297D99"/>
    <w:rsid w:val="00297F1B"/>
    <w:rsid w:val="002F05FA"/>
    <w:rsid w:val="0034221D"/>
    <w:rsid w:val="00356589"/>
    <w:rsid w:val="00366CCC"/>
    <w:rsid w:val="00391C93"/>
    <w:rsid w:val="003B1A70"/>
    <w:rsid w:val="003D1014"/>
    <w:rsid w:val="003D7D55"/>
    <w:rsid w:val="00453800"/>
    <w:rsid w:val="00461F1B"/>
    <w:rsid w:val="004A0046"/>
    <w:rsid w:val="004C33B8"/>
    <w:rsid w:val="004C40C5"/>
    <w:rsid w:val="004C41B0"/>
    <w:rsid w:val="004E7E81"/>
    <w:rsid w:val="00513F2D"/>
    <w:rsid w:val="00533DC8"/>
    <w:rsid w:val="00595DF0"/>
    <w:rsid w:val="005A0D14"/>
    <w:rsid w:val="005A145C"/>
    <w:rsid w:val="005A260C"/>
    <w:rsid w:val="005A70A5"/>
    <w:rsid w:val="005E47E4"/>
    <w:rsid w:val="005F18CF"/>
    <w:rsid w:val="0063323B"/>
    <w:rsid w:val="00644417"/>
    <w:rsid w:val="00672366"/>
    <w:rsid w:val="006B6E53"/>
    <w:rsid w:val="0074378F"/>
    <w:rsid w:val="00786A5F"/>
    <w:rsid w:val="007A7C47"/>
    <w:rsid w:val="007B20C4"/>
    <w:rsid w:val="007F226F"/>
    <w:rsid w:val="00853A0F"/>
    <w:rsid w:val="00875DB9"/>
    <w:rsid w:val="00877091"/>
    <w:rsid w:val="00884024"/>
    <w:rsid w:val="008A3E8D"/>
    <w:rsid w:val="008A6BE6"/>
    <w:rsid w:val="008B4924"/>
    <w:rsid w:val="008B6810"/>
    <w:rsid w:val="008E5C6A"/>
    <w:rsid w:val="008F2331"/>
    <w:rsid w:val="009113BD"/>
    <w:rsid w:val="00925160"/>
    <w:rsid w:val="00927DB3"/>
    <w:rsid w:val="00933817"/>
    <w:rsid w:val="00945200"/>
    <w:rsid w:val="009505C8"/>
    <w:rsid w:val="009558F9"/>
    <w:rsid w:val="0096709B"/>
    <w:rsid w:val="0099729A"/>
    <w:rsid w:val="00A06C0A"/>
    <w:rsid w:val="00A1413E"/>
    <w:rsid w:val="00A51DAD"/>
    <w:rsid w:val="00A77EFC"/>
    <w:rsid w:val="00A8129D"/>
    <w:rsid w:val="00AA3AA9"/>
    <w:rsid w:val="00AA70E7"/>
    <w:rsid w:val="00AA7146"/>
    <w:rsid w:val="00AC0BF1"/>
    <w:rsid w:val="00AD77C7"/>
    <w:rsid w:val="00AD7AB0"/>
    <w:rsid w:val="00B041C1"/>
    <w:rsid w:val="00B55A34"/>
    <w:rsid w:val="00B60C91"/>
    <w:rsid w:val="00BB1D5D"/>
    <w:rsid w:val="00BE2638"/>
    <w:rsid w:val="00BF14E5"/>
    <w:rsid w:val="00C80D89"/>
    <w:rsid w:val="00CE56FF"/>
    <w:rsid w:val="00CF7D9C"/>
    <w:rsid w:val="00D37B28"/>
    <w:rsid w:val="00D41C5E"/>
    <w:rsid w:val="00D66595"/>
    <w:rsid w:val="00D845EA"/>
    <w:rsid w:val="00DA3338"/>
    <w:rsid w:val="00DA39AE"/>
    <w:rsid w:val="00DB1ADA"/>
    <w:rsid w:val="00DD5DD4"/>
    <w:rsid w:val="00E01BAB"/>
    <w:rsid w:val="00E04664"/>
    <w:rsid w:val="00E16F2B"/>
    <w:rsid w:val="00E35FFE"/>
    <w:rsid w:val="00E43468"/>
    <w:rsid w:val="00E50B47"/>
    <w:rsid w:val="00EA0E88"/>
    <w:rsid w:val="00EA2C4F"/>
    <w:rsid w:val="00EC5D5E"/>
    <w:rsid w:val="00ED7EC0"/>
    <w:rsid w:val="00EE37CD"/>
    <w:rsid w:val="00EF4611"/>
    <w:rsid w:val="00F56CB6"/>
    <w:rsid w:val="00F60FFB"/>
    <w:rsid w:val="00F80645"/>
    <w:rsid w:val="00F90F0E"/>
    <w:rsid w:val="00FD2284"/>
  </w:rsids>
  <m:mathPr>
    <m:mathFont m:val="Cambria Math"/>
    <m:brkBin m:val="before"/>
    <m:brkBinSub m:val="--"/>
    <m:smallFrac m:val="0"/>
    <m:dispDef/>
    <m:lMargin m:val="0"/>
    <m:rMargin m:val="0"/>
    <m:defJc m:val="centerGroup"/>
    <m:wrapIndent m:val="1440"/>
    <m:intLim m:val="subSup"/>
    <m:naryLim m:val="undOvr"/>
  </m:mathPr>
  <w:themeFontLang w:val="en-GB"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79B9D"/>
  <w15:chartTrackingRefBased/>
  <w15:docId w15:val="{5623997C-64E3-4F82-8C5D-6A32956B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2">
    <w:name w:val="l5def2"/>
    <w:rsid w:val="00CE56FF"/>
    <w:rPr>
      <w:rFonts w:ascii="Arial" w:hAnsi="Arial" w:cs="Arial" w:hint="default"/>
      <w:color w:val="000000"/>
      <w:sz w:val="26"/>
      <w:szCs w:val="26"/>
    </w:rPr>
  </w:style>
  <w:style w:type="character" w:customStyle="1" w:styleId="l5def3">
    <w:name w:val="l5def3"/>
    <w:rsid w:val="00CE56FF"/>
    <w:rPr>
      <w:rFonts w:ascii="Arial" w:hAnsi="Arial" w:cs="Arial" w:hint="default"/>
      <w:color w:val="000000"/>
      <w:sz w:val="26"/>
      <w:szCs w:val="26"/>
    </w:rPr>
  </w:style>
  <w:style w:type="paragraph" w:styleId="ListParagraph">
    <w:name w:val="List Paragraph"/>
    <w:basedOn w:val="Normal"/>
    <w:uiPriority w:val="34"/>
    <w:qFormat/>
    <w:rsid w:val="00CE56FF"/>
    <w:pPr>
      <w:ind w:left="720"/>
      <w:contextualSpacing/>
    </w:pPr>
  </w:style>
  <w:style w:type="character" w:styleId="Hyperlink">
    <w:name w:val="Hyperlink"/>
    <w:uiPriority w:val="99"/>
    <w:unhideWhenUsed/>
    <w:rsid w:val="00E43468"/>
    <w:rPr>
      <w:color w:val="0000FF"/>
      <w:u w:val="single"/>
    </w:rPr>
  </w:style>
  <w:style w:type="paragraph" w:styleId="Header">
    <w:name w:val="header"/>
    <w:basedOn w:val="Normal"/>
    <w:link w:val="HeaderChar"/>
    <w:uiPriority w:val="99"/>
    <w:unhideWhenUsed/>
    <w:rsid w:val="00EA2C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C4F"/>
  </w:style>
  <w:style w:type="paragraph" w:styleId="Footer">
    <w:name w:val="footer"/>
    <w:basedOn w:val="Normal"/>
    <w:link w:val="FooterChar"/>
    <w:uiPriority w:val="99"/>
    <w:unhideWhenUsed/>
    <w:rsid w:val="00EA2C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C4F"/>
  </w:style>
  <w:style w:type="paragraph" w:styleId="BalloonText">
    <w:name w:val="Balloon Text"/>
    <w:basedOn w:val="Normal"/>
    <w:link w:val="BalloonTextChar"/>
    <w:uiPriority w:val="99"/>
    <w:semiHidden/>
    <w:unhideWhenUsed/>
    <w:rsid w:val="00216C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C7B"/>
    <w:rPr>
      <w:rFonts w:ascii="Segoe UI" w:hAnsi="Segoe UI" w:cs="Segoe UI"/>
      <w:sz w:val="18"/>
      <w:szCs w:val="18"/>
    </w:rPr>
  </w:style>
  <w:style w:type="character" w:customStyle="1" w:styleId="l5def1">
    <w:name w:val="l5def1"/>
    <w:rsid w:val="00177110"/>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291674">
      <w:bodyDiv w:val="1"/>
      <w:marLeft w:val="0"/>
      <w:marRight w:val="0"/>
      <w:marTop w:val="0"/>
      <w:marBottom w:val="0"/>
      <w:divBdr>
        <w:top w:val="none" w:sz="0" w:space="0" w:color="auto"/>
        <w:left w:val="none" w:sz="0" w:space="0" w:color="auto"/>
        <w:bottom w:val="none" w:sz="0" w:space="0" w:color="auto"/>
        <w:right w:val="none" w:sz="0" w:space="0" w:color="auto"/>
      </w:divBdr>
      <w:divsChild>
        <w:div w:id="117526368">
          <w:marLeft w:val="0"/>
          <w:marRight w:val="0"/>
          <w:marTop w:val="0"/>
          <w:marBottom w:val="0"/>
          <w:divBdr>
            <w:top w:val="none" w:sz="0" w:space="0" w:color="auto"/>
            <w:left w:val="none" w:sz="0" w:space="0" w:color="auto"/>
            <w:bottom w:val="none" w:sz="0" w:space="0" w:color="auto"/>
            <w:right w:val="none" w:sz="0" w:space="0" w:color="auto"/>
          </w:divBdr>
          <w:divsChild>
            <w:div w:id="1827551887">
              <w:marLeft w:val="0"/>
              <w:marRight w:val="0"/>
              <w:marTop w:val="0"/>
              <w:marBottom w:val="0"/>
              <w:divBdr>
                <w:top w:val="none" w:sz="0" w:space="0" w:color="auto"/>
                <w:left w:val="none" w:sz="0" w:space="0" w:color="auto"/>
                <w:bottom w:val="none" w:sz="0" w:space="0" w:color="auto"/>
                <w:right w:val="none" w:sz="0" w:space="0" w:color="auto"/>
              </w:divBdr>
            </w:div>
          </w:divsChild>
        </w:div>
        <w:div w:id="764689499">
          <w:marLeft w:val="0"/>
          <w:marRight w:val="0"/>
          <w:marTop w:val="0"/>
          <w:marBottom w:val="0"/>
          <w:divBdr>
            <w:top w:val="none" w:sz="0" w:space="0" w:color="auto"/>
            <w:left w:val="none" w:sz="0" w:space="0" w:color="auto"/>
            <w:bottom w:val="none" w:sz="0" w:space="0" w:color="auto"/>
            <w:right w:val="none" w:sz="0" w:space="0" w:color="auto"/>
          </w:divBdr>
          <w:divsChild>
            <w:div w:id="1812206838">
              <w:marLeft w:val="0"/>
              <w:marRight w:val="0"/>
              <w:marTop w:val="0"/>
              <w:marBottom w:val="0"/>
              <w:divBdr>
                <w:top w:val="none" w:sz="0" w:space="0" w:color="auto"/>
                <w:left w:val="none" w:sz="0" w:space="0" w:color="auto"/>
                <w:bottom w:val="none" w:sz="0" w:space="0" w:color="auto"/>
                <w:right w:val="none" w:sz="0" w:space="0" w:color="auto"/>
              </w:divBdr>
            </w:div>
          </w:divsChild>
        </w:div>
        <w:div w:id="831681727">
          <w:marLeft w:val="0"/>
          <w:marRight w:val="0"/>
          <w:marTop w:val="0"/>
          <w:marBottom w:val="0"/>
          <w:divBdr>
            <w:top w:val="none" w:sz="0" w:space="0" w:color="auto"/>
            <w:left w:val="none" w:sz="0" w:space="0" w:color="auto"/>
            <w:bottom w:val="none" w:sz="0" w:space="0" w:color="auto"/>
            <w:right w:val="none" w:sz="0" w:space="0" w:color="auto"/>
          </w:divBdr>
          <w:divsChild>
            <w:div w:id="39132897">
              <w:marLeft w:val="0"/>
              <w:marRight w:val="0"/>
              <w:marTop w:val="0"/>
              <w:marBottom w:val="0"/>
              <w:divBdr>
                <w:top w:val="none" w:sz="0" w:space="0" w:color="auto"/>
                <w:left w:val="none" w:sz="0" w:space="0" w:color="auto"/>
                <w:bottom w:val="none" w:sz="0" w:space="0" w:color="auto"/>
                <w:right w:val="none" w:sz="0" w:space="0" w:color="auto"/>
              </w:divBdr>
            </w:div>
          </w:divsChild>
        </w:div>
        <w:div w:id="858549167">
          <w:marLeft w:val="0"/>
          <w:marRight w:val="0"/>
          <w:marTop w:val="0"/>
          <w:marBottom w:val="0"/>
          <w:divBdr>
            <w:top w:val="none" w:sz="0" w:space="0" w:color="auto"/>
            <w:left w:val="none" w:sz="0" w:space="0" w:color="auto"/>
            <w:bottom w:val="none" w:sz="0" w:space="0" w:color="auto"/>
            <w:right w:val="none" w:sz="0" w:space="0" w:color="auto"/>
          </w:divBdr>
          <w:divsChild>
            <w:div w:id="1841115938">
              <w:marLeft w:val="0"/>
              <w:marRight w:val="0"/>
              <w:marTop w:val="0"/>
              <w:marBottom w:val="0"/>
              <w:divBdr>
                <w:top w:val="none" w:sz="0" w:space="0" w:color="auto"/>
                <w:left w:val="none" w:sz="0" w:space="0" w:color="auto"/>
                <w:bottom w:val="none" w:sz="0" w:space="0" w:color="auto"/>
                <w:right w:val="none" w:sz="0" w:space="0" w:color="auto"/>
              </w:divBdr>
            </w:div>
          </w:divsChild>
        </w:div>
        <w:div w:id="1081485588">
          <w:marLeft w:val="0"/>
          <w:marRight w:val="0"/>
          <w:marTop w:val="0"/>
          <w:marBottom w:val="0"/>
          <w:divBdr>
            <w:top w:val="none" w:sz="0" w:space="0" w:color="auto"/>
            <w:left w:val="none" w:sz="0" w:space="0" w:color="auto"/>
            <w:bottom w:val="none" w:sz="0" w:space="0" w:color="auto"/>
            <w:right w:val="none" w:sz="0" w:space="0" w:color="auto"/>
          </w:divBdr>
          <w:divsChild>
            <w:div w:id="2080714730">
              <w:marLeft w:val="0"/>
              <w:marRight w:val="0"/>
              <w:marTop w:val="0"/>
              <w:marBottom w:val="0"/>
              <w:divBdr>
                <w:top w:val="none" w:sz="0" w:space="0" w:color="auto"/>
                <w:left w:val="none" w:sz="0" w:space="0" w:color="auto"/>
                <w:bottom w:val="none" w:sz="0" w:space="0" w:color="auto"/>
                <w:right w:val="none" w:sz="0" w:space="0" w:color="auto"/>
              </w:divBdr>
            </w:div>
          </w:divsChild>
        </w:div>
        <w:div w:id="1231690364">
          <w:marLeft w:val="0"/>
          <w:marRight w:val="0"/>
          <w:marTop w:val="0"/>
          <w:marBottom w:val="0"/>
          <w:divBdr>
            <w:top w:val="none" w:sz="0" w:space="0" w:color="auto"/>
            <w:left w:val="none" w:sz="0" w:space="0" w:color="auto"/>
            <w:bottom w:val="none" w:sz="0" w:space="0" w:color="auto"/>
            <w:right w:val="none" w:sz="0" w:space="0" w:color="auto"/>
          </w:divBdr>
          <w:divsChild>
            <w:div w:id="126628612">
              <w:marLeft w:val="0"/>
              <w:marRight w:val="0"/>
              <w:marTop w:val="0"/>
              <w:marBottom w:val="0"/>
              <w:divBdr>
                <w:top w:val="none" w:sz="0" w:space="0" w:color="auto"/>
                <w:left w:val="none" w:sz="0" w:space="0" w:color="auto"/>
                <w:bottom w:val="none" w:sz="0" w:space="0" w:color="auto"/>
                <w:right w:val="none" w:sz="0" w:space="0" w:color="auto"/>
              </w:divBdr>
            </w:div>
          </w:divsChild>
        </w:div>
        <w:div w:id="1254819193">
          <w:marLeft w:val="0"/>
          <w:marRight w:val="0"/>
          <w:marTop w:val="0"/>
          <w:marBottom w:val="0"/>
          <w:divBdr>
            <w:top w:val="none" w:sz="0" w:space="0" w:color="auto"/>
            <w:left w:val="none" w:sz="0" w:space="0" w:color="auto"/>
            <w:bottom w:val="none" w:sz="0" w:space="0" w:color="auto"/>
            <w:right w:val="none" w:sz="0" w:space="0" w:color="auto"/>
          </w:divBdr>
          <w:divsChild>
            <w:div w:id="1045832738">
              <w:marLeft w:val="0"/>
              <w:marRight w:val="0"/>
              <w:marTop w:val="0"/>
              <w:marBottom w:val="0"/>
              <w:divBdr>
                <w:top w:val="none" w:sz="0" w:space="0" w:color="auto"/>
                <w:left w:val="none" w:sz="0" w:space="0" w:color="auto"/>
                <w:bottom w:val="none" w:sz="0" w:space="0" w:color="auto"/>
                <w:right w:val="none" w:sz="0" w:space="0" w:color="auto"/>
              </w:divBdr>
            </w:div>
          </w:divsChild>
        </w:div>
        <w:div w:id="1526678065">
          <w:marLeft w:val="0"/>
          <w:marRight w:val="0"/>
          <w:marTop w:val="0"/>
          <w:marBottom w:val="0"/>
          <w:divBdr>
            <w:top w:val="none" w:sz="0" w:space="0" w:color="auto"/>
            <w:left w:val="none" w:sz="0" w:space="0" w:color="auto"/>
            <w:bottom w:val="none" w:sz="0" w:space="0" w:color="auto"/>
            <w:right w:val="none" w:sz="0" w:space="0" w:color="auto"/>
          </w:divBdr>
          <w:divsChild>
            <w:div w:id="425467311">
              <w:marLeft w:val="0"/>
              <w:marRight w:val="0"/>
              <w:marTop w:val="0"/>
              <w:marBottom w:val="0"/>
              <w:divBdr>
                <w:top w:val="none" w:sz="0" w:space="0" w:color="auto"/>
                <w:left w:val="none" w:sz="0" w:space="0" w:color="auto"/>
                <w:bottom w:val="none" w:sz="0" w:space="0" w:color="auto"/>
                <w:right w:val="none" w:sz="0" w:space="0" w:color="auto"/>
              </w:divBdr>
            </w:div>
          </w:divsChild>
        </w:div>
        <w:div w:id="1588923183">
          <w:marLeft w:val="0"/>
          <w:marRight w:val="0"/>
          <w:marTop w:val="0"/>
          <w:marBottom w:val="0"/>
          <w:divBdr>
            <w:top w:val="none" w:sz="0" w:space="0" w:color="auto"/>
            <w:left w:val="none" w:sz="0" w:space="0" w:color="auto"/>
            <w:bottom w:val="none" w:sz="0" w:space="0" w:color="auto"/>
            <w:right w:val="none" w:sz="0" w:space="0" w:color="auto"/>
          </w:divBdr>
          <w:divsChild>
            <w:div w:id="2126539032">
              <w:marLeft w:val="0"/>
              <w:marRight w:val="0"/>
              <w:marTop w:val="0"/>
              <w:marBottom w:val="0"/>
              <w:divBdr>
                <w:top w:val="none" w:sz="0" w:space="0" w:color="auto"/>
                <w:left w:val="none" w:sz="0" w:space="0" w:color="auto"/>
                <w:bottom w:val="none" w:sz="0" w:space="0" w:color="auto"/>
                <w:right w:val="none" w:sz="0" w:space="0" w:color="auto"/>
              </w:divBdr>
            </w:div>
          </w:divsChild>
        </w:div>
        <w:div w:id="1900750343">
          <w:marLeft w:val="0"/>
          <w:marRight w:val="0"/>
          <w:marTop w:val="0"/>
          <w:marBottom w:val="0"/>
          <w:divBdr>
            <w:top w:val="none" w:sz="0" w:space="0" w:color="auto"/>
            <w:left w:val="none" w:sz="0" w:space="0" w:color="auto"/>
            <w:bottom w:val="none" w:sz="0" w:space="0" w:color="auto"/>
            <w:right w:val="none" w:sz="0" w:space="0" w:color="auto"/>
          </w:divBdr>
          <w:divsChild>
            <w:div w:id="367998746">
              <w:marLeft w:val="0"/>
              <w:marRight w:val="0"/>
              <w:marTop w:val="0"/>
              <w:marBottom w:val="0"/>
              <w:divBdr>
                <w:top w:val="none" w:sz="0" w:space="0" w:color="auto"/>
                <w:left w:val="none" w:sz="0" w:space="0" w:color="auto"/>
                <w:bottom w:val="none" w:sz="0" w:space="0" w:color="auto"/>
                <w:right w:val="none" w:sz="0" w:space="0" w:color="auto"/>
              </w:divBdr>
            </w:div>
          </w:divsChild>
        </w:div>
        <w:div w:id="1995135406">
          <w:marLeft w:val="0"/>
          <w:marRight w:val="0"/>
          <w:marTop w:val="0"/>
          <w:marBottom w:val="0"/>
          <w:divBdr>
            <w:top w:val="none" w:sz="0" w:space="0" w:color="auto"/>
            <w:left w:val="none" w:sz="0" w:space="0" w:color="auto"/>
            <w:bottom w:val="none" w:sz="0" w:space="0" w:color="auto"/>
            <w:right w:val="none" w:sz="0" w:space="0" w:color="auto"/>
          </w:divBdr>
          <w:divsChild>
            <w:div w:id="583035457">
              <w:marLeft w:val="0"/>
              <w:marRight w:val="0"/>
              <w:marTop w:val="0"/>
              <w:marBottom w:val="0"/>
              <w:divBdr>
                <w:top w:val="none" w:sz="0" w:space="0" w:color="auto"/>
                <w:left w:val="none" w:sz="0" w:space="0" w:color="auto"/>
                <w:bottom w:val="none" w:sz="0" w:space="0" w:color="auto"/>
                <w:right w:val="none" w:sz="0" w:space="0" w:color="auto"/>
              </w:divBdr>
            </w:div>
          </w:divsChild>
        </w:div>
        <w:div w:id="2069258924">
          <w:marLeft w:val="0"/>
          <w:marRight w:val="0"/>
          <w:marTop w:val="0"/>
          <w:marBottom w:val="0"/>
          <w:divBdr>
            <w:top w:val="none" w:sz="0" w:space="0" w:color="auto"/>
            <w:left w:val="none" w:sz="0" w:space="0" w:color="auto"/>
            <w:bottom w:val="none" w:sz="0" w:space="0" w:color="auto"/>
            <w:right w:val="none" w:sz="0" w:space="0" w:color="auto"/>
          </w:divBdr>
          <w:divsChild>
            <w:div w:id="1979189395">
              <w:marLeft w:val="0"/>
              <w:marRight w:val="0"/>
              <w:marTop w:val="0"/>
              <w:marBottom w:val="0"/>
              <w:divBdr>
                <w:top w:val="none" w:sz="0" w:space="0" w:color="auto"/>
                <w:left w:val="none" w:sz="0" w:space="0" w:color="auto"/>
                <w:bottom w:val="none" w:sz="0" w:space="0" w:color="auto"/>
                <w:right w:val="none" w:sz="0" w:space="0" w:color="auto"/>
              </w:divBdr>
            </w:div>
          </w:divsChild>
        </w:div>
        <w:div w:id="2122140204">
          <w:marLeft w:val="0"/>
          <w:marRight w:val="0"/>
          <w:marTop w:val="0"/>
          <w:marBottom w:val="0"/>
          <w:divBdr>
            <w:top w:val="none" w:sz="0" w:space="0" w:color="auto"/>
            <w:left w:val="none" w:sz="0" w:space="0" w:color="auto"/>
            <w:bottom w:val="none" w:sz="0" w:space="0" w:color="auto"/>
            <w:right w:val="none" w:sz="0" w:space="0" w:color="auto"/>
          </w:divBdr>
          <w:divsChild>
            <w:div w:id="190710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48295%2043226770" TargetMode="External"/><Relationship Id="rId3" Type="http://schemas.openxmlformats.org/officeDocument/2006/relationships/settings" Target="settings.xml"/><Relationship Id="rId7" Type="http://schemas.openxmlformats.org/officeDocument/2006/relationships/hyperlink" Target="act:1365771%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Lacramioara Nicoara</dc:creator>
  <cp:keywords/>
  <dc:description/>
  <cp:lastModifiedBy>Aurelian Gavrilescu</cp:lastModifiedBy>
  <cp:revision>1</cp:revision>
  <cp:lastPrinted>2018-02-19T08:54:00Z</cp:lastPrinted>
  <dcterms:created xsi:type="dcterms:W3CDTF">2018-02-19T07:47:00Z</dcterms:created>
  <dcterms:modified xsi:type="dcterms:W3CDTF">2018-02-19T12:11:00Z</dcterms:modified>
</cp:coreProperties>
</file>