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79069" w14:textId="77777777" w:rsidR="00E17EDD" w:rsidRPr="009316F0" w:rsidRDefault="00E17EDD" w:rsidP="00554C66">
      <w:pPr>
        <w:rPr>
          <w:rFonts w:ascii="Times New Roman" w:hAnsi="Times New Roman" w:cs="Times New Roman"/>
          <w:sz w:val="24"/>
        </w:rPr>
      </w:pPr>
    </w:p>
    <w:p w14:paraId="37E74F3E" w14:textId="1E38B807" w:rsidR="003A79E8" w:rsidRDefault="003A79E8" w:rsidP="004F77C0">
      <w:pPr>
        <w:tabs>
          <w:tab w:val="left" w:pos="7725"/>
        </w:tabs>
        <w:spacing w:after="0"/>
        <w:ind w:left="1416"/>
        <w:jc w:val="center"/>
        <w:rPr>
          <w:rFonts w:ascii="Trebuchet MS" w:hAnsi="Trebuchet MS" w:cs="Arial"/>
          <w:b/>
        </w:rPr>
      </w:pPr>
      <w:r>
        <w:rPr>
          <w:rFonts w:ascii="Trebuchet MS" w:hAnsi="Trebuchet MS" w:cs="Arial"/>
          <w:b/>
        </w:rPr>
        <w:t xml:space="preserve">                                                          Aprob,</w:t>
      </w:r>
    </w:p>
    <w:p w14:paraId="3FD7C7C7" w14:textId="299EA652" w:rsidR="003A79E8" w:rsidRDefault="003A79E8" w:rsidP="004F77C0">
      <w:pPr>
        <w:tabs>
          <w:tab w:val="left" w:pos="7725"/>
        </w:tabs>
        <w:spacing w:after="0"/>
        <w:rPr>
          <w:rFonts w:ascii="Trebuchet MS" w:hAnsi="Trebuchet MS" w:cs="Arial"/>
          <w:b/>
        </w:rPr>
      </w:pPr>
      <w:r>
        <w:rPr>
          <w:rFonts w:ascii="Trebuchet MS" w:hAnsi="Trebuchet MS" w:cs="Arial"/>
          <w:b/>
        </w:rPr>
        <w:t xml:space="preserve">                                                                                                       Ministru,</w:t>
      </w:r>
    </w:p>
    <w:p w14:paraId="5417F75B" w14:textId="65936A01" w:rsidR="003A79E8" w:rsidRDefault="003A79E8" w:rsidP="004F77C0">
      <w:pPr>
        <w:spacing w:after="0"/>
        <w:jc w:val="center"/>
        <w:rPr>
          <w:rFonts w:ascii="Trebuchet MS" w:hAnsi="Trebuchet MS" w:cs="Arial"/>
          <w:b/>
        </w:rPr>
      </w:pPr>
      <w:r>
        <w:rPr>
          <w:rFonts w:ascii="Trebuchet MS" w:hAnsi="Trebuchet MS" w:cs="Arial"/>
          <w:b/>
        </w:rPr>
        <w:t xml:space="preserve">                                                                                     Virgil Daniel Popescu</w:t>
      </w:r>
    </w:p>
    <w:p w14:paraId="6356A38B" w14:textId="77777777" w:rsidR="00765452" w:rsidRDefault="00765452" w:rsidP="004F77C0">
      <w:pPr>
        <w:spacing w:after="0"/>
        <w:jc w:val="center"/>
        <w:rPr>
          <w:rFonts w:ascii="Trebuchet MS" w:hAnsi="Trebuchet MS" w:cs="Arial"/>
          <w:b/>
        </w:rPr>
      </w:pPr>
    </w:p>
    <w:p w14:paraId="57427446" w14:textId="6ADF10C9" w:rsidR="00A5480D" w:rsidRDefault="004F77C0" w:rsidP="004349E4">
      <w:pPr>
        <w:tabs>
          <w:tab w:val="left" w:pos="7725"/>
        </w:tabs>
        <w:spacing w:after="0"/>
        <w:rPr>
          <w:rFonts w:ascii="Trebuchet MS" w:hAnsi="Trebuchet MS" w:cs="Arial"/>
          <w:b/>
        </w:rPr>
      </w:pPr>
      <w:r>
        <w:rPr>
          <w:rFonts w:ascii="Trebuchet MS" w:hAnsi="Trebuchet MS" w:cs="Arial"/>
          <w:b/>
        </w:rPr>
        <w:t>Propun a</w:t>
      </w:r>
      <w:r w:rsidR="00A5480D">
        <w:rPr>
          <w:rFonts w:ascii="Trebuchet MS" w:hAnsi="Trebuchet MS" w:cs="Arial"/>
          <w:b/>
        </w:rPr>
        <w:t>prob</w:t>
      </w:r>
      <w:r>
        <w:rPr>
          <w:rFonts w:ascii="Trebuchet MS" w:hAnsi="Trebuchet MS" w:cs="Arial"/>
          <w:b/>
        </w:rPr>
        <w:t>area</w:t>
      </w:r>
      <w:r w:rsidR="00A5480D">
        <w:rPr>
          <w:rFonts w:ascii="Trebuchet MS" w:hAnsi="Trebuchet MS" w:cs="Arial"/>
          <w:b/>
        </w:rPr>
        <w:t>,</w:t>
      </w:r>
    </w:p>
    <w:p w14:paraId="0A93DCDE" w14:textId="11D2B566" w:rsidR="004F77C0" w:rsidRDefault="004F77C0" w:rsidP="004349E4">
      <w:pPr>
        <w:tabs>
          <w:tab w:val="left" w:pos="7725"/>
        </w:tabs>
        <w:spacing w:after="0"/>
        <w:rPr>
          <w:rFonts w:ascii="Trebuchet MS" w:hAnsi="Trebuchet MS" w:cs="Arial"/>
          <w:b/>
        </w:rPr>
      </w:pPr>
      <w:r>
        <w:rPr>
          <w:rFonts w:ascii="Trebuchet MS" w:hAnsi="Trebuchet MS" w:cs="Arial"/>
          <w:b/>
        </w:rPr>
        <w:t>Secretar de Stat</w:t>
      </w:r>
    </w:p>
    <w:p w14:paraId="5B85C911" w14:textId="51DB981D" w:rsidR="004F77C0" w:rsidRDefault="004F77C0" w:rsidP="004349E4">
      <w:pPr>
        <w:tabs>
          <w:tab w:val="left" w:pos="7725"/>
        </w:tabs>
        <w:spacing w:after="0"/>
        <w:rPr>
          <w:rFonts w:ascii="Trebuchet MS" w:hAnsi="Trebuchet MS" w:cs="Arial"/>
          <w:b/>
        </w:rPr>
      </w:pPr>
      <w:r>
        <w:rPr>
          <w:rFonts w:ascii="Trebuchet MS" w:hAnsi="Trebuchet MS" w:cs="Arial"/>
          <w:b/>
        </w:rPr>
        <w:t>Emil Răzvan Pîrjol</w:t>
      </w:r>
    </w:p>
    <w:p w14:paraId="070AE63A" w14:textId="5949F717" w:rsidR="00A5480D" w:rsidRDefault="00A5480D" w:rsidP="00A5480D">
      <w:pPr>
        <w:tabs>
          <w:tab w:val="left" w:pos="7725"/>
        </w:tabs>
        <w:rPr>
          <w:rFonts w:ascii="Trebuchet MS" w:hAnsi="Trebuchet MS" w:cs="Arial"/>
          <w:b/>
        </w:rPr>
      </w:pPr>
      <w:r>
        <w:rPr>
          <w:rFonts w:ascii="Trebuchet MS" w:hAnsi="Trebuchet MS" w:cs="Arial"/>
          <w:b/>
        </w:rPr>
        <w:t xml:space="preserve">                                                                          </w:t>
      </w:r>
    </w:p>
    <w:p w14:paraId="06A28FE0" w14:textId="77777777" w:rsidR="003A79E8" w:rsidRDefault="003A79E8" w:rsidP="00A5480D">
      <w:pPr>
        <w:rPr>
          <w:rFonts w:ascii="Trebuchet MS" w:hAnsi="Trebuchet MS"/>
          <w:b/>
          <w:color w:val="333399"/>
        </w:rPr>
      </w:pPr>
    </w:p>
    <w:p w14:paraId="25764591" w14:textId="77777777" w:rsidR="003A79E8" w:rsidRDefault="003A79E8" w:rsidP="003A79E8">
      <w:pPr>
        <w:jc w:val="center"/>
        <w:rPr>
          <w:rFonts w:ascii="Trebuchet MS" w:hAnsi="Trebuchet MS" w:cs="Arial"/>
          <w:b/>
        </w:rPr>
      </w:pPr>
      <w:r>
        <w:rPr>
          <w:rFonts w:ascii="Trebuchet MS" w:hAnsi="Trebuchet MS" w:cs="Arial"/>
          <w:b/>
        </w:rPr>
        <w:t xml:space="preserve">REFERAT DE APROBARE </w:t>
      </w:r>
    </w:p>
    <w:p w14:paraId="45578033" w14:textId="3E584CDE" w:rsidR="003A79E8" w:rsidRDefault="003A79E8" w:rsidP="003A79E8">
      <w:pPr>
        <w:ind w:left="-142" w:firstLine="142"/>
        <w:jc w:val="center"/>
        <w:rPr>
          <w:rFonts w:ascii="Trebuchet MS" w:hAnsi="Trebuchet MS" w:cs="Arial"/>
          <w:b/>
        </w:rPr>
      </w:pPr>
      <w:r>
        <w:rPr>
          <w:rFonts w:ascii="Trebuchet MS" w:hAnsi="Trebuchet MS" w:cs="Arial"/>
          <w:b/>
        </w:rPr>
        <w:t>A ORDINULUI MINISTRULUI ECONOMIEI, ENERGIEI ȘI MEDIULUI DE AFACERI</w:t>
      </w:r>
    </w:p>
    <w:p w14:paraId="0959F7F8" w14:textId="3A6D70AF" w:rsidR="003A79E8" w:rsidRPr="00E40BD2" w:rsidRDefault="003A79E8" w:rsidP="00A12327">
      <w:pPr>
        <w:jc w:val="center"/>
        <w:rPr>
          <w:rFonts w:ascii="Trebuchet MS" w:hAnsi="Trebuchet MS" w:cs="Arial"/>
          <w:b/>
        </w:rPr>
      </w:pPr>
      <w:r w:rsidRPr="00E40BD2">
        <w:rPr>
          <w:rFonts w:ascii="Trebuchet MS" w:hAnsi="Trebuchet MS" w:cs="Arial"/>
          <w:b/>
        </w:rPr>
        <w:t xml:space="preserve">privind </w:t>
      </w:r>
      <w:proofErr w:type="spellStart"/>
      <w:r w:rsidR="00E40BD2" w:rsidRPr="00E40BD2">
        <w:rPr>
          <w:rFonts w:ascii="Trebuchet MS" w:hAnsi="Trebuchet MS"/>
          <w:b/>
          <w:lang w:val="en-US"/>
        </w:rPr>
        <w:t>aprobarea</w:t>
      </w:r>
      <w:proofErr w:type="spellEnd"/>
      <w:r w:rsidR="00E40BD2" w:rsidRPr="00E40BD2">
        <w:rPr>
          <w:rFonts w:ascii="Trebuchet MS" w:hAnsi="Trebuchet MS"/>
          <w:b/>
          <w:lang w:val="en-US"/>
        </w:rPr>
        <w:t xml:space="preserve"> </w:t>
      </w:r>
      <w:proofErr w:type="spellStart"/>
      <w:r w:rsidR="00E40BD2" w:rsidRPr="00E40BD2">
        <w:rPr>
          <w:rFonts w:ascii="Trebuchet MS" w:hAnsi="Trebuchet MS"/>
          <w:b/>
          <w:lang w:val="en-US"/>
        </w:rPr>
        <w:t>Normelor</w:t>
      </w:r>
      <w:proofErr w:type="spellEnd"/>
      <w:r w:rsidR="00E40BD2" w:rsidRPr="00E40BD2">
        <w:rPr>
          <w:rFonts w:ascii="Trebuchet MS" w:hAnsi="Trebuchet MS"/>
          <w:b/>
          <w:lang w:val="en-US"/>
        </w:rPr>
        <w:t xml:space="preserve"> </w:t>
      </w:r>
      <w:r w:rsidR="00E40BD2" w:rsidRPr="00E40BD2">
        <w:rPr>
          <w:rFonts w:ascii="Trebuchet MS" w:hAnsi="Trebuchet MS"/>
          <w:b/>
          <w:bCs/>
          <w:shd w:val="clear" w:color="auto" w:fill="FFFFFF"/>
        </w:rPr>
        <w:t xml:space="preserve">metodologice </w:t>
      </w:r>
      <w:r w:rsidR="00E40BD2" w:rsidRPr="00E40BD2">
        <w:rPr>
          <w:rFonts w:ascii="Trebuchet MS" w:hAnsi="Trebuchet MS" w:cs="Arial"/>
          <w:b/>
        </w:rPr>
        <w:t>privind organizarea, funcționarea, rolul, atribuțiile, acreditarea și reacreditarea centrelor naționale și locale de informare și promovare turistică</w:t>
      </w:r>
    </w:p>
    <w:p w14:paraId="0A9625AA" w14:textId="77777777" w:rsidR="004349E4" w:rsidRDefault="004349E4" w:rsidP="003A79E8">
      <w:pPr>
        <w:ind w:firstLine="708"/>
        <w:jc w:val="both"/>
        <w:rPr>
          <w:rFonts w:ascii="Trebuchet MS" w:hAnsi="Trebuchet MS"/>
        </w:rPr>
      </w:pPr>
    </w:p>
    <w:p w14:paraId="19D6F8CE" w14:textId="312243F7" w:rsidR="003A79E8" w:rsidRDefault="003A79E8" w:rsidP="003A79E8">
      <w:pPr>
        <w:ind w:firstLine="708"/>
        <w:jc w:val="both"/>
        <w:rPr>
          <w:rFonts w:ascii="Trebuchet MS" w:hAnsi="Trebuchet MS" w:cs="Times New Roman"/>
          <w:lang w:val="en-US"/>
        </w:rPr>
      </w:pPr>
      <w:r>
        <w:rPr>
          <w:rFonts w:ascii="Trebuchet MS" w:hAnsi="Trebuchet MS"/>
        </w:rPr>
        <w:t>În ultimii zece ani prin intermediul fondurilor europene au fost dezvoltate centre de informa</w:t>
      </w:r>
      <w:r w:rsidR="009D6110">
        <w:rPr>
          <w:rFonts w:ascii="Trebuchet MS" w:hAnsi="Trebuchet MS"/>
        </w:rPr>
        <w:t>re turistică în mediul urban și</w:t>
      </w:r>
      <w:r>
        <w:rPr>
          <w:rFonts w:ascii="Trebuchet MS" w:hAnsi="Trebuchet MS"/>
        </w:rPr>
        <w:t xml:space="preserve"> respectiv</w:t>
      </w:r>
      <w:r w:rsidR="009D6110">
        <w:rPr>
          <w:rFonts w:ascii="Trebuchet MS" w:hAnsi="Trebuchet MS"/>
        </w:rPr>
        <w:t>,</w:t>
      </w:r>
      <w:r>
        <w:rPr>
          <w:rFonts w:ascii="Trebuchet MS" w:hAnsi="Trebuchet MS"/>
        </w:rPr>
        <w:t xml:space="preserve"> mediul rural. Finanțarea acestora a fost făcută prin intermediul programelor derulate de către autoritatea publică centrală pentru dezvoltarea turismului și autoritatea publică centrală privind dezvoltarea regională, respectiv Programul Operațional Regional</w:t>
      </w:r>
      <w:r w:rsidR="009D6110">
        <w:rPr>
          <w:rFonts w:ascii="Trebuchet MS" w:hAnsi="Trebuchet MS"/>
        </w:rPr>
        <w:t xml:space="preserve"> 2007-2013</w:t>
      </w:r>
      <w:r>
        <w:rPr>
          <w:rFonts w:ascii="Trebuchet MS" w:hAnsi="Trebuchet MS"/>
        </w:rPr>
        <w:t xml:space="preserve"> (Axa Prioritară 5-”Dezvoltarea și promovarea turismului”, Domeniul Major de Intervenție 5.3. ”Promovarea potențialului turistic și crearea infrastructurii generale, în scopul creșterii atractivității României ca destinație turistică)  și autoritatea publică centrală din domeniul agriculturii, respectiv Programul Național de Dezvoltare Rurală (Măsura 3.1.3 ”Încurajarea activităților turistice„). </w:t>
      </w:r>
    </w:p>
    <w:p w14:paraId="77B61987" w14:textId="42805DA6" w:rsidR="003A79E8" w:rsidRDefault="003A79E8" w:rsidP="003A79E8">
      <w:pPr>
        <w:ind w:firstLine="708"/>
        <w:jc w:val="both"/>
        <w:rPr>
          <w:rFonts w:ascii="Trebuchet MS" w:hAnsi="Trebuchet MS"/>
        </w:rPr>
      </w:pPr>
      <w:r>
        <w:rPr>
          <w:rFonts w:ascii="Trebuchet MS" w:hAnsi="Trebuchet MS"/>
        </w:rPr>
        <w:t>Datorită finanțării menționate</w:t>
      </w:r>
      <w:r w:rsidR="00E539CA">
        <w:rPr>
          <w:rFonts w:ascii="Trebuchet MS" w:hAnsi="Trebuchet MS"/>
        </w:rPr>
        <w:t>,</w:t>
      </w:r>
      <w:r>
        <w:rPr>
          <w:rFonts w:ascii="Trebuchet MS" w:hAnsi="Trebuchet MS"/>
        </w:rPr>
        <w:t xml:space="preserve"> în România a fost creată o rețea de centre de informare turistică în orașe și în comune/sate, care numără, în prezent, pest</w:t>
      </w:r>
      <w:r w:rsidR="009D6110">
        <w:rPr>
          <w:rFonts w:ascii="Trebuchet MS" w:hAnsi="Trebuchet MS"/>
        </w:rPr>
        <w:t>e 300 de centre, dintre care 109</w:t>
      </w:r>
      <w:r>
        <w:rPr>
          <w:rFonts w:ascii="Trebuchet MS" w:hAnsi="Trebuchet MS"/>
        </w:rPr>
        <w:t xml:space="preserve"> sunt în mediul urban. </w:t>
      </w:r>
    </w:p>
    <w:p w14:paraId="7648C172" w14:textId="05ACAEE5" w:rsidR="003A79E8" w:rsidRDefault="003A79E8" w:rsidP="003A79E8">
      <w:pPr>
        <w:ind w:firstLine="708"/>
        <w:jc w:val="both"/>
        <w:rPr>
          <w:rFonts w:ascii="Trebuchet MS" w:hAnsi="Trebuchet MS"/>
        </w:rPr>
      </w:pPr>
      <w:r>
        <w:rPr>
          <w:rFonts w:ascii="Trebuchet MS" w:hAnsi="Trebuchet MS"/>
        </w:rPr>
        <w:t>Din punct de vedere al dezvoltării un</w:t>
      </w:r>
      <w:r w:rsidR="00E539CA">
        <w:rPr>
          <w:rFonts w:ascii="Trebuchet MS" w:hAnsi="Trebuchet MS"/>
        </w:rPr>
        <w:t>ei strategii și implementării</w:t>
      </w:r>
      <w:r>
        <w:rPr>
          <w:rFonts w:ascii="Trebuchet MS" w:hAnsi="Trebuchet MS"/>
        </w:rPr>
        <w:t xml:space="preserve"> de marketing la nivel național, regional (suprapunând regional peste județean) și local, păstrarea acestei rețele de centre de informare și coordonarea la nivelul Ministerului este esențială în dezvoltarea formelor de turism de către autoritățile publice și a produselor turistice de către reprezentanții sectorului privat. Principala atribuți</w:t>
      </w:r>
      <w:r w:rsidR="004278FD">
        <w:rPr>
          <w:rFonts w:ascii="Trebuchet MS" w:hAnsi="Trebuchet MS"/>
        </w:rPr>
        <w:t>e</w:t>
      </w:r>
      <w:r>
        <w:rPr>
          <w:rFonts w:ascii="Trebuchet MS" w:hAnsi="Trebuchet MS"/>
        </w:rPr>
        <w:t xml:space="preserve"> a centrelor este de a constitui un flux continuu de informare între destinația în care își derulează activitatea și vizitatorii destinației. </w:t>
      </w:r>
    </w:p>
    <w:p w14:paraId="7A471659" w14:textId="0031FA1B" w:rsidR="00826DE4" w:rsidRDefault="003A79E8" w:rsidP="00826DE4">
      <w:pPr>
        <w:ind w:firstLine="708"/>
        <w:jc w:val="both"/>
        <w:rPr>
          <w:rFonts w:ascii="Trebuchet MS" w:hAnsi="Trebuchet MS"/>
        </w:rPr>
      </w:pPr>
      <w:r>
        <w:rPr>
          <w:rFonts w:ascii="Trebuchet MS" w:hAnsi="Trebuchet MS"/>
        </w:rPr>
        <w:t xml:space="preserve">Al doilea aspect este legat de dezvoltarea Organizațiilor de Management al Destinației. Nicio destinație, implicit, Organizație de Management al Destinației nu se poate dezvolta în lipsa centrelor de informare turistică. </w:t>
      </w:r>
      <w:r w:rsidR="00E539CA">
        <w:rPr>
          <w:rFonts w:ascii="Trebuchet MS" w:hAnsi="Trebuchet MS"/>
        </w:rPr>
        <w:t>A</w:t>
      </w:r>
      <w:r>
        <w:rPr>
          <w:rFonts w:ascii="Trebuchet MS" w:hAnsi="Trebuchet MS"/>
        </w:rPr>
        <w:t xml:space="preserve">utoritatea publică centrală din domeniul turismului, prin </w:t>
      </w:r>
      <w:r w:rsidR="00E539CA">
        <w:rPr>
          <w:rFonts w:ascii="Trebuchet MS" w:hAnsi="Trebuchet MS"/>
        </w:rPr>
        <w:t>direcția de specialitate</w:t>
      </w:r>
      <w:r>
        <w:rPr>
          <w:rFonts w:ascii="Trebuchet MS" w:hAnsi="Trebuchet MS"/>
        </w:rPr>
        <w:t xml:space="preserve"> a emis certificate de acreditare a centrelor naționale de informare și promovare turistică aflate în subordinea consiliilor județene sau locale, după caz, dar exclusiv din mediul urban.</w:t>
      </w:r>
    </w:p>
    <w:p w14:paraId="4145F762" w14:textId="77777777" w:rsidR="00826DE4" w:rsidRDefault="00826DE4" w:rsidP="00826DE4">
      <w:pPr>
        <w:ind w:firstLine="708"/>
        <w:jc w:val="both"/>
        <w:rPr>
          <w:rFonts w:ascii="Trebuchet MS" w:hAnsi="Trebuchet MS"/>
        </w:rPr>
      </w:pPr>
    </w:p>
    <w:p w14:paraId="4A185E5C" w14:textId="77777777" w:rsidR="00364718" w:rsidRDefault="00364718" w:rsidP="00826DE4">
      <w:pPr>
        <w:ind w:firstLine="708"/>
        <w:jc w:val="both"/>
        <w:rPr>
          <w:rFonts w:ascii="Trebuchet MS" w:hAnsi="Trebuchet MS"/>
        </w:rPr>
      </w:pPr>
    </w:p>
    <w:p w14:paraId="344A2357" w14:textId="77777777" w:rsidR="00364718" w:rsidRDefault="00364718" w:rsidP="00826DE4">
      <w:pPr>
        <w:ind w:firstLine="708"/>
        <w:jc w:val="both"/>
        <w:rPr>
          <w:rFonts w:ascii="Trebuchet MS" w:hAnsi="Trebuchet MS"/>
        </w:rPr>
      </w:pPr>
    </w:p>
    <w:p w14:paraId="0EA5A4DC" w14:textId="23E8C7EA" w:rsidR="003A79E8" w:rsidRDefault="004278FD" w:rsidP="00826DE4">
      <w:pPr>
        <w:ind w:firstLine="708"/>
        <w:jc w:val="both"/>
        <w:rPr>
          <w:rFonts w:ascii="Trebuchet MS" w:hAnsi="Trebuchet MS"/>
        </w:rPr>
      </w:pPr>
      <w:r>
        <w:rPr>
          <w:rFonts w:ascii="Trebuchet MS" w:hAnsi="Trebuchet MS"/>
        </w:rPr>
        <w:lastRenderedPageBreak/>
        <w:t>L</w:t>
      </w:r>
      <w:r w:rsidR="003A79E8">
        <w:rPr>
          <w:rFonts w:ascii="Trebuchet MS" w:hAnsi="Trebuchet MS"/>
        </w:rPr>
        <w:t xml:space="preserve">a sediul </w:t>
      </w:r>
      <w:r w:rsidR="00E539CA">
        <w:rPr>
          <w:rFonts w:ascii="Trebuchet MS" w:hAnsi="Trebuchet MS"/>
        </w:rPr>
        <w:t>ministerului</w:t>
      </w:r>
      <w:r w:rsidR="003A79E8">
        <w:rPr>
          <w:rFonts w:ascii="Trebuchet MS" w:hAnsi="Trebuchet MS"/>
        </w:rPr>
        <w:t xml:space="preserve">, au fost depuse documentații pentru acreditarea centrelor locale de informare și promovare turistică, însă acestea nu au fost procesate din lipsa unor proceduri reglementate. De asemenea, au avut loc  întâlniri ale specialiștilor din cadrul </w:t>
      </w:r>
      <w:r w:rsidR="00E539CA">
        <w:rPr>
          <w:rFonts w:ascii="Trebuchet MS" w:hAnsi="Trebuchet MS"/>
        </w:rPr>
        <w:t>ministerului cu diverși reprezentanți</w:t>
      </w:r>
      <w:r w:rsidR="003A79E8">
        <w:rPr>
          <w:rFonts w:ascii="Trebuchet MS" w:hAnsi="Trebuchet MS"/>
        </w:rPr>
        <w:t xml:space="preserve"> ai consiliilor locale sau județene, unde s-au discutat aspecte cu privire la oportunitatea de a obține certificat de acreditare și centrele locale, care desfășoară activitate de informare și promovare turistică în cadrul localităților rurale cu potențial turistic, dar și cu reprezentanți</w:t>
      </w:r>
      <w:r>
        <w:rPr>
          <w:rFonts w:ascii="Trebuchet MS" w:hAnsi="Trebuchet MS"/>
        </w:rPr>
        <w:t>i</w:t>
      </w:r>
      <w:r w:rsidR="003A79E8">
        <w:rPr>
          <w:rFonts w:ascii="Trebuchet MS" w:hAnsi="Trebuchet MS"/>
        </w:rPr>
        <w:t xml:space="preserve"> Ministerului Agriculturii și ai Ministerului Dezvoltării care </w:t>
      </w:r>
      <w:r>
        <w:rPr>
          <w:rFonts w:ascii="Trebuchet MS" w:hAnsi="Trebuchet MS"/>
        </w:rPr>
        <w:t xml:space="preserve">au </w:t>
      </w:r>
      <w:r w:rsidR="003A79E8">
        <w:rPr>
          <w:rFonts w:ascii="Trebuchet MS" w:hAnsi="Trebuchet MS"/>
        </w:rPr>
        <w:t xml:space="preserve">menționat importanța preluării rețelelor existente (în mediul urban și în mediul rural) de către autoritatea publică centrală din domeniul turismului. </w:t>
      </w:r>
    </w:p>
    <w:p w14:paraId="4056060D" w14:textId="31BA3F27" w:rsidR="003A79E8" w:rsidRDefault="003A79E8" w:rsidP="003A79E8">
      <w:pPr>
        <w:ind w:firstLine="708"/>
        <w:jc w:val="both"/>
        <w:rPr>
          <w:rFonts w:ascii="Trebuchet MS" w:hAnsi="Trebuchet MS"/>
          <w:lang w:val="en-US"/>
        </w:rPr>
      </w:pPr>
      <w:r>
        <w:rPr>
          <w:rFonts w:ascii="Trebuchet MS" w:hAnsi="Trebuchet MS"/>
        </w:rPr>
        <w:t>În prezent, este reglementată doar activitatea centrelor naționale de informare turistică prin Ordinul nr. 1096/2008 al Ministrului pentru Întreprinderi Mici și Mijlocii, Comerț, Turism și Profesii Liberale, care au fost finanțate prin Programul Operațional Regional</w:t>
      </w:r>
      <w:r w:rsidR="004278FD">
        <w:rPr>
          <w:rFonts w:ascii="Trebuchet MS" w:hAnsi="Trebuchet MS"/>
        </w:rPr>
        <w:t>(2007-2013).</w:t>
      </w:r>
    </w:p>
    <w:p w14:paraId="3244266D" w14:textId="1A44299D" w:rsidR="009A4018" w:rsidRDefault="003A79E8" w:rsidP="009A4018">
      <w:pPr>
        <w:ind w:firstLine="708"/>
        <w:jc w:val="both"/>
        <w:rPr>
          <w:rFonts w:ascii="Trebuchet MS" w:hAnsi="Trebuchet MS"/>
        </w:rPr>
      </w:pPr>
      <w:r>
        <w:rPr>
          <w:rFonts w:ascii="Trebuchet MS" w:hAnsi="Trebuchet MS"/>
        </w:rPr>
        <w:t xml:space="preserve">În această situație, este necesară îmbunătățirea cadrului legal de reglementare, prin emiterea unui </w:t>
      </w:r>
      <w:r w:rsidR="00CE6A5D">
        <w:rPr>
          <w:rFonts w:ascii="Trebuchet MS" w:hAnsi="Trebuchet MS"/>
        </w:rPr>
        <w:t xml:space="preserve">nou </w:t>
      </w:r>
      <w:r>
        <w:rPr>
          <w:rFonts w:ascii="Trebuchet MS" w:hAnsi="Trebuchet MS"/>
        </w:rPr>
        <w:t>ordin</w:t>
      </w:r>
      <w:r w:rsidR="00CE6A5D">
        <w:rPr>
          <w:rFonts w:ascii="Trebuchet MS" w:hAnsi="Trebuchet MS" w:cs="Arial"/>
        </w:rPr>
        <w:t xml:space="preserve">, </w:t>
      </w:r>
      <w:r w:rsidR="00CE6A5D">
        <w:rPr>
          <w:rFonts w:ascii="Trebuchet MS" w:hAnsi="Trebuchet MS"/>
        </w:rPr>
        <w:t xml:space="preserve">în care să se introducă obligativitatea tuturor centrelor de informare turistică, indiferent de forma de organizare/sursa de finanțare, să fie acreditate de instituția publică centrală responsabilă în domeniul turismului </w:t>
      </w:r>
      <w:r w:rsidR="00CE6A5D">
        <w:rPr>
          <w:rFonts w:ascii="Trebuchet MS" w:hAnsi="Trebuchet MS" w:cs="Arial"/>
        </w:rPr>
        <w:t xml:space="preserve">și abrogarea </w:t>
      </w:r>
      <w:r>
        <w:rPr>
          <w:rFonts w:ascii="Trebuchet MS" w:hAnsi="Trebuchet MS"/>
        </w:rPr>
        <w:t xml:space="preserve">Ordinului nr. </w:t>
      </w:r>
      <w:r>
        <w:rPr>
          <w:rFonts w:ascii="Trebuchet MS" w:hAnsi="Trebuchet MS" w:cs="Arial"/>
        </w:rPr>
        <w:t>1096/2008 pentru aprobarea Normelor metodologice privind acreditarea centrelor naționale de i</w:t>
      </w:r>
      <w:r w:rsidR="00CE6A5D">
        <w:rPr>
          <w:rFonts w:ascii="Trebuchet MS" w:hAnsi="Trebuchet MS" w:cs="Arial"/>
        </w:rPr>
        <w:t>nformare și promovare turistică.</w:t>
      </w:r>
    </w:p>
    <w:p w14:paraId="219DD9AB" w14:textId="3DFE5526" w:rsidR="003A79E8" w:rsidRPr="009A4018" w:rsidRDefault="003A79E8" w:rsidP="009A4018">
      <w:pPr>
        <w:ind w:firstLine="708"/>
        <w:jc w:val="both"/>
        <w:rPr>
          <w:rFonts w:ascii="Trebuchet MS" w:hAnsi="Trebuchet MS"/>
        </w:rPr>
      </w:pPr>
      <w:r>
        <w:rPr>
          <w:rFonts w:ascii="Trebuchet MS" w:hAnsi="Trebuchet MS" w:cs="Arial"/>
        </w:rPr>
        <w:t xml:space="preserve"> Se va avea în vedere stabilirea unor norme/proceduri cu privire la modificarea criteriilor și condițiilor minime de acreditare a centrelor de informare turistică prin introducerea conceptului de “centru local de informare și promovare turistică”, alături de „centru național de informare și prom</w:t>
      </w:r>
      <w:r w:rsidR="00B6585A">
        <w:rPr>
          <w:rFonts w:ascii="Trebuchet MS" w:hAnsi="Trebuchet MS" w:cs="Arial"/>
        </w:rPr>
        <w:t>o</w:t>
      </w:r>
      <w:r>
        <w:rPr>
          <w:rFonts w:ascii="Trebuchet MS" w:hAnsi="Trebuchet MS" w:cs="Arial"/>
        </w:rPr>
        <w:t xml:space="preserve">vare turistică”, în conformitate cu Ordonanța Guvernului nr. 58/1998, art. 2, pct. „p”. De asemenea prin modificarea actului normativ se dorește eliminarea unor probleme menționate de către angajații centrelor de informare turistică în cadrul întâlnirilor derulate sau subliniate în documentele trimise. </w:t>
      </w:r>
    </w:p>
    <w:p w14:paraId="7FBC8DC6" w14:textId="1E0EE89E" w:rsidR="003A79E8" w:rsidRDefault="004B220E" w:rsidP="004B220E">
      <w:pPr>
        <w:spacing w:after="0" w:line="283" w:lineRule="auto"/>
        <w:ind w:firstLine="708"/>
        <w:jc w:val="both"/>
        <w:rPr>
          <w:rFonts w:ascii="Trebuchet MS" w:hAnsi="Trebuchet MS" w:cs="Arial"/>
        </w:rPr>
      </w:pPr>
      <w:r>
        <w:rPr>
          <w:rFonts w:ascii="Trebuchet MS" w:hAnsi="Trebuchet MS" w:cs="Arial"/>
        </w:rPr>
        <w:t xml:space="preserve">Având în vedere cele prezentate mai sus, am întocmit proiectul de ordin privind </w:t>
      </w:r>
      <w:proofErr w:type="spellStart"/>
      <w:r w:rsidRPr="004B220E">
        <w:rPr>
          <w:rFonts w:ascii="Trebuchet MS" w:hAnsi="Trebuchet MS"/>
          <w:lang w:val="en-US"/>
        </w:rPr>
        <w:t>aprobarea</w:t>
      </w:r>
      <w:proofErr w:type="spellEnd"/>
      <w:r w:rsidRPr="004B220E">
        <w:rPr>
          <w:rFonts w:ascii="Trebuchet MS" w:hAnsi="Trebuchet MS"/>
          <w:lang w:val="en-US"/>
        </w:rPr>
        <w:t xml:space="preserve"> </w:t>
      </w:r>
      <w:proofErr w:type="spellStart"/>
      <w:r w:rsidRPr="004B220E">
        <w:rPr>
          <w:rFonts w:ascii="Trebuchet MS" w:hAnsi="Trebuchet MS"/>
          <w:lang w:val="en-US"/>
        </w:rPr>
        <w:t>Normelor</w:t>
      </w:r>
      <w:proofErr w:type="spellEnd"/>
      <w:r w:rsidRPr="004B220E">
        <w:rPr>
          <w:rFonts w:ascii="Trebuchet MS" w:hAnsi="Trebuchet MS"/>
          <w:lang w:val="en-US"/>
        </w:rPr>
        <w:t xml:space="preserve"> </w:t>
      </w:r>
      <w:r w:rsidRPr="004B220E">
        <w:rPr>
          <w:rFonts w:ascii="Trebuchet MS" w:hAnsi="Trebuchet MS"/>
          <w:bCs/>
          <w:shd w:val="clear" w:color="auto" w:fill="FFFFFF"/>
        </w:rPr>
        <w:t xml:space="preserve">metodologice </w:t>
      </w:r>
      <w:r w:rsidRPr="004B220E">
        <w:rPr>
          <w:rFonts w:ascii="Trebuchet MS" w:hAnsi="Trebuchet MS" w:cs="Arial"/>
        </w:rPr>
        <w:t>privind organizarea, funcționarea, rolul, atribuțiile, acreditarea și reacreditarea centrelor naționale și</w:t>
      </w:r>
      <w:r>
        <w:rPr>
          <w:rFonts w:ascii="Trebuchet MS" w:hAnsi="Trebuchet MS" w:cs="Arial"/>
        </w:rPr>
        <w:t xml:space="preserve"> </w:t>
      </w:r>
      <w:r w:rsidRPr="004B220E">
        <w:rPr>
          <w:rFonts w:ascii="Trebuchet MS" w:hAnsi="Trebuchet MS" w:cs="Arial"/>
        </w:rPr>
        <w:t>locale de informare și promovare turistică</w:t>
      </w:r>
      <w:r>
        <w:rPr>
          <w:rFonts w:ascii="Trebuchet MS" w:hAnsi="Trebuchet MS" w:cs="Arial"/>
        </w:rPr>
        <w:t>, pe care îl înaintăm în vederea semnării.</w:t>
      </w:r>
      <w:bookmarkStart w:id="0" w:name="_GoBack"/>
      <w:bookmarkEnd w:id="0"/>
    </w:p>
    <w:p w14:paraId="7F97DE76" w14:textId="3AA4AF57" w:rsidR="003A79E8" w:rsidRDefault="003A79E8" w:rsidP="003A79E8">
      <w:pPr>
        <w:ind w:firstLine="720"/>
        <w:jc w:val="both"/>
        <w:rPr>
          <w:rFonts w:ascii="Trebuchet MS" w:hAnsi="Trebuchet MS" w:cs="Arial"/>
        </w:rPr>
      </w:pPr>
    </w:p>
    <w:tbl>
      <w:tblPr>
        <w:tblStyle w:val="TableGrid"/>
        <w:tblW w:w="8644"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3961"/>
      </w:tblGrid>
      <w:tr w:rsidR="004349E4" w:rsidRPr="000D6E16" w14:paraId="7F7D9861" w14:textId="77777777" w:rsidTr="009649E5">
        <w:trPr>
          <w:trHeight w:val="380"/>
        </w:trPr>
        <w:tc>
          <w:tcPr>
            <w:tcW w:w="4683" w:type="dxa"/>
          </w:tcPr>
          <w:p w14:paraId="26329F6B" w14:textId="77777777" w:rsidR="004349E4" w:rsidRPr="004349E4" w:rsidRDefault="004349E4" w:rsidP="00765452">
            <w:pPr>
              <w:rPr>
                <w:rFonts w:ascii="Trebuchet MS" w:eastAsia="Times New Roman" w:hAnsi="Trebuchet MS" w:cs="Arial"/>
                <w:lang w:val="fr-FR"/>
              </w:rPr>
            </w:pPr>
          </w:p>
        </w:tc>
        <w:tc>
          <w:tcPr>
            <w:tcW w:w="3961" w:type="dxa"/>
          </w:tcPr>
          <w:p w14:paraId="38ADD2D2" w14:textId="77777777" w:rsidR="004349E4" w:rsidRPr="004349E4" w:rsidRDefault="004349E4" w:rsidP="005E0602">
            <w:pPr>
              <w:jc w:val="center"/>
              <w:rPr>
                <w:rFonts w:ascii="Trebuchet MS" w:eastAsia="Times New Roman" w:hAnsi="Trebuchet MS" w:cs="Arial"/>
                <w:lang w:val="fr-FR"/>
              </w:rPr>
            </w:pPr>
          </w:p>
        </w:tc>
      </w:tr>
    </w:tbl>
    <w:p w14:paraId="28F24F4C" w14:textId="77777777" w:rsidR="004349E4" w:rsidRPr="009316F0" w:rsidRDefault="004349E4" w:rsidP="005E0602">
      <w:pPr>
        <w:spacing w:line="360" w:lineRule="auto"/>
        <w:rPr>
          <w:rFonts w:ascii="Times New Roman" w:hAnsi="Times New Roman" w:cs="Times New Roman"/>
          <w:sz w:val="24"/>
        </w:rPr>
      </w:pPr>
    </w:p>
    <w:sectPr w:rsidR="004349E4" w:rsidRPr="009316F0" w:rsidSect="00E17EDD">
      <w:footerReference w:type="default" r:id="rId8"/>
      <w:pgSz w:w="11906" w:h="16838"/>
      <w:pgMar w:top="993" w:right="1274" w:bottom="0" w:left="1418"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B3DC98" w14:textId="77777777" w:rsidR="00FE261C" w:rsidRDefault="00FE261C" w:rsidP="006B0C2A">
      <w:pPr>
        <w:spacing w:after="0" w:line="240" w:lineRule="auto"/>
      </w:pPr>
      <w:r>
        <w:separator/>
      </w:r>
    </w:p>
  </w:endnote>
  <w:endnote w:type="continuationSeparator" w:id="0">
    <w:p w14:paraId="0A5E5297" w14:textId="77777777" w:rsidR="00FE261C" w:rsidRDefault="00FE261C" w:rsidP="006B0C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E2B476" w14:textId="77777777" w:rsidR="006B0C2A" w:rsidRPr="000B5E84" w:rsidRDefault="006B0C2A" w:rsidP="000B5E84">
    <w:pPr>
      <w:tabs>
        <w:tab w:val="center" w:pos="4536"/>
        <w:tab w:val="right" w:pos="9072"/>
      </w:tabs>
      <w:spacing w:after="0" w:line="240" w:lineRule="auto"/>
      <w:rPr>
        <w:rFonts w:ascii="Trebuchet MS" w:eastAsia="Times New Roman" w:hAnsi="Trebuchet MS" w:cs="Times New Roman"/>
        <w:sz w:val="14"/>
        <w:szCs w:val="1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9619DB" w14:textId="77777777" w:rsidR="00FE261C" w:rsidRDefault="00FE261C" w:rsidP="006B0C2A">
      <w:pPr>
        <w:spacing w:after="0" w:line="240" w:lineRule="auto"/>
      </w:pPr>
      <w:r>
        <w:separator/>
      </w:r>
    </w:p>
  </w:footnote>
  <w:footnote w:type="continuationSeparator" w:id="0">
    <w:p w14:paraId="27389129" w14:textId="77777777" w:rsidR="00FE261C" w:rsidRDefault="00FE261C" w:rsidP="006B0C2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A63F9B"/>
    <w:multiLevelType w:val="hybridMultilevel"/>
    <w:tmpl w:val="9D622A12"/>
    <w:lvl w:ilvl="0" w:tplc="0582B7B8">
      <w:start w:val="19"/>
      <w:numFmt w:val="decimal"/>
      <w:lvlText w:val="%1"/>
      <w:lvlJc w:val="left"/>
      <w:pPr>
        <w:ind w:left="840" w:hanging="48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349A30D5"/>
    <w:multiLevelType w:val="hybridMultilevel"/>
    <w:tmpl w:val="65666A3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74F11D4"/>
    <w:multiLevelType w:val="hybridMultilevel"/>
    <w:tmpl w:val="B95EE7CC"/>
    <w:lvl w:ilvl="0" w:tplc="07968292">
      <w:start w:val="1"/>
      <w:numFmt w:val="decimal"/>
      <w:lvlText w:val="%1."/>
      <w:lvlJc w:val="left"/>
      <w:pPr>
        <w:tabs>
          <w:tab w:val="num" w:pos="114"/>
        </w:tabs>
        <w:ind w:left="114" w:hanging="114"/>
      </w:pPr>
      <w:rPr>
        <w:rFonts w:hint="default"/>
        <w:b/>
      </w:rPr>
    </w:lvl>
    <w:lvl w:ilvl="1" w:tplc="04090019" w:tentative="1">
      <w:start w:val="1"/>
      <w:numFmt w:val="lowerLetter"/>
      <w:lvlText w:val="%2."/>
      <w:lvlJc w:val="left"/>
      <w:pPr>
        <w:tabs>
          <w:tab w:val="num" w:pos="984"/>
        </w:tabs>
        <w:ind w:left="984" w:hanging="360"/>
      </w:pPr>
    </w:lvl>
    <w:lvl w:ilvl="2" w:tplc="0409001B" w:tentative="1">
      <w:start w:val="1"/>
      <w:numFmt w:val="lowerRoman"/>
      <w:lvlText w:val="%3."/>
      <w:lvlJc w:val="right"/>
      <w:pPr>
        <w:tabs>
          <w:tab w:val="num" w:pos="1704"/>
        </w:tabs>
        <w:ind w:left="1704" w:hanging="180"/>
      </w:pPr>
    </w:lvl>
    <w:lvl w:ilvl="3" w:tplc="0409000F" w:tentative="1">
      <w:start w:val="1"/>
      <w:numFmt w:val="decimal"/>
      <w:lvlText w:val="%4."/>
      <w:lvlJc w:val="left"/>
      <w:pPr>
        <w:tabs>
          <w:tab w:val="num" w:pos="2424"/>
        </w:tabs>
        <w:ind w:left="2424" w:hanging="360"/>
      </w:pPr>
    </w:lvl>
    <w:lvl w:ilvl="4" w:tplc="04090019" w:tentative="1">
      <w:start w:val="1"/>
      <w:numFmt w:val="lowerLetter"/>
      <w:lvlText w:val="%5."/>
      <w:lvlJc w:val="left"/>
      <w:pPr>
        <w:tabs>
          <w:tab w:val="num" w:pos="3144"/>
        </w:tabs>
        <w:ind w:left="3144" w:hanging="360"/>
      </w:pPr>
    </w:lvl>
    <w:lvl w:ilvl="5" w:tplc="0409001B" w:tentative="1">
      <w:start w:val="1"/>
      <w:numFmt w:val="lowerRoman"/>
      <w:lvlText w:val="%6."/>
      <w:lvlJc w:val="right"/>
      <w:pPr>
        <w:tabs>
          <w:tab w:val="num" w:pos="3864"/>
        </w:tabs>
        <w:ind w:left="3864" w:hanging="180"/>
      </w:pPr>
    </w:lvl>
    <w:lvl w:ilvl="6" w:tplc="0409000F" w:tentative="1">
      <w:start w:val="1"/>
      <w:numFmt w:val="decimal"/>
      <w:lvlText w:val="%7."/>
      <w:lvlJc w:val="left"/>
      <w:pPr>
        <w:tabs>
          <w:tab w:val="num" w:pos="4584"/>
        </w:tabs>
        <w:ind w:left="4584" w:hanging="360"/>
      </w:pPr>
    </w:lvl>
    <w:lvl w:ilvl="7" w:tplc="04090019" w:tentative="1">
      <w:start w:val="1"/>
      <w:numFmt w:val="lowerLetter"/>
      <w:lvlText w:val="%8."/>
      <w:lvlJc w:val="left"/>
      <w:pPr>
        <w:tabs>
          <w:tab w:val="num" w:pos="5304"/>
        </w:tabs>
        <w:ind w:left="5304" w:hanging="360"/>
      </w:pPr>
    </w:lvl>
    <w:lvl w:ilvl="8" w:tplc="0409001B" w:tentative="1">
      <w:start w:val="1"/>
      <w:numFmt w:val="lowerRoman"/>
      <w:lvlText w:val="%9."/>
      <w:lvlJc w:val="right"/>
      <w:pPr>
        <w:tabs>
          <w:tab w:val="num" w:pos="6024"/>
        </w:tabs>
        <w:ind w:left="6024"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46EE"/>
    <w:rsid w:val="00000170"/>
    <w:rsid w:val="00001E3E"/>
    <w:rsid w:val="00007D44"/>
    <w:rsid w:val="00011045"/>
    <w:rsid w:val="0001571D"/>
    <w:rsid w:val="0002524E"/>
    <w:rsid w:val="000258D7"/>
    <w:rsid w:val="00040118"/>
    <w:rsid w:val="00044EA6"/>
    <w:rsid w:val="0004536F"/>
    <w:rsid w:val="00047986"/>
    <w:rsid w:val="0005291D"/>
    <w:rsid w:val="00062A42"/>
    <w:rsid w:val="00063856"/>
    <w:rsid w:val="0007199F"/>
    <w:rsid w:val="00072B4D"/>
    <w:rsid w:val="00082F62"/>
    <w:rsid w:val="00085E4A"/>
    <w:rsid w:val="0008628D"/>
    <w:rsid w:val="00087F92"/>
    <w:rsid w:val="00092DF1"/>
    <w:rsid w:val="00096258"/>
    <w:rsid w:val="000A5BFC"/>
    <w:rsid w:val="000B0285"/>
    <w:rsid w:val="000B3940"/>
    <w:rsid w:val="000B5E84"/>
    <w:rsid w:val="000B7469"/>
    <w:rsid w:val="000C5E06"/>
    <w:rsid w:val="000D218A"/>
    <w:rsid w:val="000D24F8"/>
    <w:rsid w:val="000D2B30"/>
    <w:rsid w:val="000D76B2"/>
    <w:rsid w:val="000E1E7D"/>
    <w:rsid w:val="000E2CD6"/>
    <w:rsid w:val="000E2ED8"/>
    <w:rsid w:val="000E63A5"/>
    <w:rsid w:val="001020C8"/>
    <w:rsid w:val="00103A9C"/>
    <w:rsid w:val="001064AA"/>
    <w:rsid w:val="00106E37"/>
    <w:rsid w:val="0010770A"/>
    <w:rsid w:val="00111643"/>
    <w:rsid w:val="00112DAF"/>
    <w:rsid w:val="00140935"/>
    <w:rsid w:val="00147C6C"/>
    <w:rsid w:val="00150BCD"/>
    <w:rsid w:val="001511B9"/>
    <w:rsid w:val="00152BDF"/>
    <w:rsid w:val="001530F9"/>
    <w:rsid w:val="0015354D"/>
    <w:rsid w:val="00153F78"/>
    <w:rsid w:val="00154504"/>
    <w:rsid w:val="00156194"/>
    <w:rsid w:val="00172D83"/>
    <w:rsid w:val="0018095B"/>
    <w:rsid w:val="00180A8C"/>
    <w:rsid w:val="00182BDF"/>
    <w:rsid w:val="00183AA6"/>
    <w:rsid w:val="001876DD"/>
    <w:rsid w:val="001915A9"/>
    <w:rsid w:val="00191781"/>
    <w:rsid w:val="00193AC4"/>
    <w:rsid w:val="001954A5"/>
    <w:rsid w:val="00196546"/>
    <w:rsid w:val="001A02C7"/>
    <w:rsid w:val="001A136C"/>
    <w:rsid w:val="001A13A2"/>
    <w:rsid w:val="001A496C"/>
    <w:rsid w:val="001A74D1"/>
    <w:rsid w:val="001B170C"/>
    <w:rsid w:val="001B179B"/>
    <w:rsid w:val="001B26FF"/>
    <w:rsid w:val="001B62CE"/>
    <w:rsid w:val="001B66F4"/>
    <w:rsid w:val="001C41C7"/>
    <w:rsid w:val="001C7867"/>
    <w:rsid w:val="001D40EF"/>
    <w:rsid w:val="001E0C25"/>
    <w:rsid w:val="001E144B"/>
    <w:rsid w:val="001E1DF0"/>
    <w:rsid w:val="001E61E3"/>
    <w:rsid w:val="002005BC"/>
    <w:rsid w:val="00204C30"/>
    <w:rsid w:val="00206133"/>
    <w:rsid w:val="00207C60"/>
    <w:rsid w:val="0021351A"/>
    <w:rsid w:val="00216427"/>
    <w:rsid w:val="00223330"/>
    <w:rsid w:val="00230263"/>
    <w:rsid w:val="002356AF"/>
    <w:rsid w:val="00237F78"/>
    <w:rsid w:val="0024662F"/>
    <w:rsid w:val="00253750"/>
    <w:rsid w:val="0025468E"/>
    <w:rsid w:val="00255761"/>
    <w:rsid w:val="00261EE5"/>
    <w:rsid w:val="002643A9"/>
    <w:rsid w:val="00270863"/>
    <w:rsid w:val="00274A42"/>
    <w:rsid w:val="00276C17"/>
    <w:rsid w:val="00280EA6"/>
    <w:rsid w:val="00291044"/>
    <w:rsid w:val="00293B90"/>
    <w:rsid w:val="00295A35"/>
    <w:rsid w:val="002A5A3D"/>
    <w:rsid w:val="002A6FD9"/>
    <w:rsid w:val="002B063B"/>
    <w:rsid w:val="002B3F5F"/>
    <w:rsid w:val="002B4D19"/>
    <w:rsid w:val="002B6232"/>
    <w:rsid w:val="002B75D0"/>
    <w:rsid w:val="002C07C2"/>
    <w:rsid w:val="002C0977"/>
    <w:rsid w:val="002C75FA"/>
    <w:rsid w:val="002D73E0"/>
    <w:rsid w:val="002E05D1"/>
    <w:rsid w:val="002E17C6"/>
    <w:rsid w:val="002F07E4"/>
    <w:rsid w:val="002F18A3"/>
    <w:rsid w:val="002F2431"/>
    <w:rsid w:val="002F349B"/>
    <w:rsid w:val="002F3950"/>
    <w:rsid w:val="002F3A95"/>
    <w:rsid w:val="002F4E36"/>
    <w:rsid w:val="002F4F84"/>
    <w:rsid w:val="00316D20"/>
    <w:rsid w:val="00321142"/>
    <w:rsid w:val="003428EA"/>
    <w:rsid w:val="00345248"/>
    <w:rsid w:val="003453E9"/>
    <w:rsid w:val="00356477"/>
    <w:rsid w:val="00364309"/>
    <w:rsid w:val="00364718"/>
    <w:rsid w:val="00364863"/>
    <w:rsid w:val="003649C7"/>
    <w:rsid w:val="00365A67"/>
    <w:rsid w:val="00365B41"/>
    <w:rsid w:val="00365E43"/>
    <w:rsid w:val="00372E8D"/>
    <w:rsid w:val="003835B8"/>
    <w:rsid w:val="0038378E"/>
    <w:rsid w:val="00394E9E"/>
    <w:rsid w:val="003A50C5"/>
    <w:rsid w:val="003A79E8"/>
    <w:rsid w:val="003B007E"/>
    <w:rsid w:val="003B38D6"/>
    <w:rsid w:val="003C3A63"/>
    <w:rsid w:val="003D1058"/>
    <w:rsid w:val="003D36D1"/>
    <w:rsid w:val="003E2523"/>
    <w:rsid w:val="003E41FF"/>
    <w:rsid w:val="003F195E"/>
    <w:rsid w:val="003F4CA0"/>
    <w:rsid w:val="003F7236"/>
    <w:rsid w:val="00400DD8"/>
    <w:rsid w:val="00401DE3"/>
    <w:rsid w:val="00403592"/>
    <w:rsid w:val="004044C9"/>
    <w:rsid w:val="00404818"/>
    <w:rsid w:val="004125BD"/>
    <w:rsid w:val="004170BA"/>
    <w:rsid w:val="00423AB8"/>
    <w:rsid w:val="004243D0"/>
    <w:rsid w:val="004278FD"/>
    <w:rsid w:val="004349E4"/>
    <w:rsid w:val="004355EF"/>
    <w:rsid w:val="00436412"/>
    <w:rsid w:val="004436F1"/>
    <w:rsid w:val="004438A5"/>
    <w:rsid w:val="0044422D"/>
    <w:rsid w:val="00445659"/>
    <w:rsid w:val="004522B2"/>
    <w:rsid w:val="00453758"/>
    <w:rsid w:val="00453EE5"/>
    <w:rsid w:val="00455A3F"/>
    <w:rsid w:val="004573DD"/>
    <w:rsid w:val="0046058D"/>
    <w:rsid w:val="00472027"/>
    <w:rsid w:val="004746EC"/>
    <w:rsid w:val="00477784"/>
    <w:rsid w:val="004823EB"/>
    <w:rsid w:val="00485C40"/>
    <w:rsid w:val="00486697"/>
    <w:rsid w:val="00490088"/>
    <w:rsid w:val="00491665"/>
    <w:rsid w:val="00493941"/>
    <w:rsid w:val="004A0C30"/>
    <w:rsid w:val="004A3DBC"/>
    <w:rsid w:val="004A5015"/>
    <w:rsid w:val="004A5C5F"/>
    <w:rsid w:val="004A771F"/>
    <w:rsid w:val="004B220E"/>
    <w:rsid w:val="004B28B7"/>
    <w:rsid w:val="004B3B98"/>
    <w:rsid w:val="004B4568"/>
    <w:rsid w:val="004B74C7"/>
    <w:rsid w:val="004C1309"/>
    <w:rsid w:val="004C415E"/>
    <w:rsid w:val="004C7FF1"/>
    <w:rsid w:val="004D1F36"/>
    <w:rsid w:val="004D536E"/>
    <w:rsid w:val="004D56FE"/>
    <w:rsid w:val="004D5CD2"/>
    <w:rsid w:val="004E05F7"/>
    <w:rsid w:val="004E0CBB"/>
    <w:rsid w:val="004F218C"/>
    <w:rsid w:val="004F77C0"/>
    <w:rsid w:val="004F7DDC"/>
    <w:rsid w:val="00503D18"/>
    <w:rsid w:val="0051559D"/>
    <w:rsid w:val="00515736"/>
    <w:rsid w:val="00521FFD"/>
    <w:rsid w:val="00524335"/>
    <w:rsid w:val="00527B94"/>
    <w:rsid w:val="005329D6"/>
    <w:rsid w:val="00536890"/>
    <w:rsid w:val="00547B24"/>
    <w:rsid w:val="00551CDC"/>
    <w:rsid w:val="00552C1B"/>
    <w:rsid w:val="00554C66"/>
    <w:rsid w:val="00561FC8"/>
    <w:rsid w:val="005719FC"/>
    <w:rsid w:val="00574D7F"/>
    <w:rsid w:val="00577BDA"/>
    <w:rsid w:val="00581259"/>
    <w:rsid w:val="0058208F"/>
    <w:rsid w:val="005827E8"/>
    <w:rsid w:val="005843B0"/>
    <w:rsid w:val="005844A5"/>
    <w:rsid w:val="00586217"/>
    <w:rsid w:val="00586D84"/>
    <w:rsid w:val="00587CE1"/>
    <w:rsid w:val="005935B9"/>
    <w:rsid w:val="005942C0"/>
    <w:rsid w:val="005A1AA7"/>
    <w:rsid w:val="005B3EAE"/>
    <w:rsid w:val="005B50D9"/>
    <w:rsid w:val="005B5DFF"/>
    <w:rsid w:val="005C0351"/>
    <w:rsid w:val="005C098C"/>
    <w:rsid w:val="005C4703"/>
    <w:rsid w:val="005C7748"/>
    <w:rsid w:val="005D25C9"/>
    <w:rsid w:val="005D4C40"/>
    <w:rsid w:val="005D56B3"/>
    <w:rsid w:val="005D6FC8"/>
    <w:rsid w:val="005E0339"/>
    <w:rsid w:val="005E0602"/>
    <w:rsid w:val="005E080A"/>
    <w:rsid w:val="005E792A"/>
    <w:rsid w:val="005E7B82"/>
    <w:rsid w:val="005F03EB"/>
    <w:rsid w:val="005F0EDB"/>
    <w:rsid w:val="005F3A43"/>
    <w:rsid w:val="00603CB6"/>
    <w:rsid w:val="006073C4"/>
    <w:rsid w:val="006101FC"/>
    <w:rsid w:val="00611455"/>
    <w:rsid w:val="00611CD4"/>
    <w:rsid w:val="0062025E"/>
    <w:rsid w:val="006216DA"/>
    <w:rsid w:val="00632419"/>
    <w:rsid w:val="00635724"/>
    <w:rsid w:val="0064275C"/>
    <w:rsid w:val="006457CA"/>
    <w:rsid w:val="00645F55"/>
    <w:rsid w:val="00646792"/>
    <w:rsid w:val="00650659"/>
    <w:rsid w:val="006521FE"/>
    <w:rsid w:val="006554D5"/>
    <w:rsid w:val="00664E3A"/>
    <w:rsid w:val="00666B8C"/>
    <w:rsid w:val="00666FBE"/>
    <w:rsid w:val="00670E7D"/>
    <w:rsid w:val="00671AA9"/>
    <w:rsid w:val="00680A80"/>
    <w:rsid w:val="00685098"/>
    <w:rsid w:val="00686216"/>
    <w:rsid w:val="00691183"/>
    <w:rsid w:val="00692DA7"/>
    <w:rsid w:val="00692E2A"/>
    <w:rsid w:val="006931EE"/>
    <w:rsid w:val="00694C4A"/>
    <w:rsid w:val="00695FA1"/>
    <w:rsid w:val="0069700A"/>
    <w:rsid w:val="00697A2B"/>
    <w:rsid w:val="00697CDB"/>
    <w:rsid w:val="00697D03"/>
    <w:rsid w:val="006A5007"/>
    <w:rsid w:val="006B0A39"/>
    <w:rsid w:val="006B0C2A"/>
    <w:rsid w:val="006B0C7B"/>
    <w:rsid w:val="006B480B"/>
    <w:rsid w:val="006B6100"/>
    <w:rsid w:val="006D590B"/>
    <w:rsid w:val="006E2031"/>
    <w:rsid w:val="006E5E5D"/>
    <w:rsid w:val="006E62EF"/>
    <w:rsid w:val="006E6C1D"/>
    <w:rsid w:val="006F1A95"/>
    <w:rsid w:val="006F587F"/>
    <w:rsid w:val="006F6E2E"/>
    <w:rsid w:val="006F70E8"/>
    <w:rsid w:val="00701F48"/>
    <w:rsid w:val="00701FB5"/>
    <w:rsid w:val="00704A7F"/>
    <w:rsid w:val="007064FA"/>
    <w:rsid w:val="007067C0"/>
    <w:rsid w:val="00716431"/>
    <w:rsid w:val="00716725"/>
    <w:rsid w:val="00717759"/>
    <w:rsid w:val="00720885"/>
    <w:rsid w:val="007224E5"/>
    <w:rsid w:val="00727312"/>
    <w:rsid w:val="00730C37"/>
    <w:rsid w:val="00731736"/>
    <w:rsid w:val="00732CD7"/>
    <w:rsid w:val="007348AB"/>
    <w:rsid w:val="00735965"/>
    <w:rsid w:val="00737094"/>
    <w:rsid w:val="00740265"/>
    <w:rsid w:val="0074060D"/>
    <w:rsid w:val="00751388"/>
    <w:rsid w:val="00751AB8"/>
    <w:rsid w:val="00757407"/>
    <w:rsid w:val="00765452"/>
    <w:rsid w:val="00773F26"/>
    <w:rsid w:val="0077552C"/>
    <w:rsid w:val="00776432"/>
    <w:rsid w:val="00777452"/>
    <w:rsid w:val="00785C40"/>
    <w:rsid w:val="00795055"/>
    <w:rsid w:val="00795128"/>
    <w:rsid w:val="007B2A19"/>
    <w:rsid w:val="007B4BCD"/>
    <w:rsid w:val="007B7891"/>
    <w:rsid w:val="007C1A3D"/>
    <w:rsid w:val="007C1E92"/>
    <w:rsid w:val="007D7A69"/>
    <w:rsid w:val="007E56F0"/>
    <w:rsid w:val="007F2F44"/>
    <w:rsid w:val="00801861"/>
    <w:rsid w:val="00801BF3"/>
    <w:rsid w:val="0080397A"/>
    <w:rsid w:val="00803C79"/>
    <w:rsid w:val="00805CEA"/>
    <w:rsid w:val="008070F6"/>
    <w:rsid w:val="00813468"/>
    <w:rsid w:val="008147BE"/>
    <w:rsid w:val="008171A9"/>
    <w:rsid w:val="00822BBC"/>
    <w:rsid w:val="0082432A"/>
    <w:rsid w:val="0082470C"/>
    <w:rsid w:val="00826DE4"/>
    <w:rsid w:val="008369B5"/>
    <w:rsid w:val="008470BC"/>
    <w:rsid w:val="00851ABB"/>
    <w:rsid w:val="00854EC1"/>
    <w:rsid w:val="00855CDC"/>
    <w:rsid w:val="00857476"/>
    <w:rsid w:val="00862AF4"/>
    <w:rsid w:val="008638B6"/>
    <w:rsid w:val="008652EF"/>
    <w:rsid w:val="008654DF"/>
    <w:rsid w:val="00870AE7"/>
    <w:rsid w:val="0087649E"/>
    <w:rsid w:val="0088563D"/>
    <w:rsid w:val="00885E5E"/>
    <w:rsid w:val="00890915"/>
    <w:rsid w:val="00891506"/>
    <w:rsid w:val="00891742"/>
    <w:rsid w:val="0089208D"/>
    <w:rsid w:val="00892A40"/>
    <w:rsid w:val="00894159"/>
    <w:rsid w:val="00895464"/>
    <w:rsid w:val="00895F76"/>
    <w:rsid w:val="008A0DFE"/>
    <w:rsid w:val="008A2593"/>
    <w:rsid w:val="008B709B"/>
    <w:rsid w:val="008C5D08"/>
    <w:rsid w:val="008C695C"/>
    <w:rsid w:val="008C71A7"/>
    <w:rsid w:val="008D2CCB"/>
    <w:rsid w:val="008D43AC"/>
    <w:rsid w:val="008D4E3F"/>
    <w:rsid w:val="008D7685"/>
    <w:rsid w:val="008E13E6"/>
    <w:rsid w:val="008E19A5"/>
    <w:rsid w:val="008E6D30"/>
    <w:rsid w:val="008F183E"/>
    <w:rsid w:val="008F381B"/>
    <w:rsid w:val="008F520D"/>
    <w:rsid w:val="008F5370"/>
    <w:rsid w:val="00903694"/>
    <w:rsid w:val="0090414D"/>
    <w:rsid w:val="009051C1"/>
    <w:rsid w:val="0090711A"/>
    <w:rsid w:val="00916606"/>
    <w:rsid w:val="009209F4"/>
    <w:rsid w:val="009316F0"/>
    <w:rsid w:val="009324DF"/>
    <w:rsid w:val="00934A62"/>
    <w:rsid w:val="0093643E"/>
    <w:rsid w:val="00937E58"/>
    <w:rsid w:val="009448DF"/>
    <w:rsid w:val="00944E50"/>
    <w:rsid w:val="00944F97"/>
    <w:rsid w:val="00946171"/>
    <w:rsid w:val="0094778B"/>
    <w:rsid w:val="0096285D"/>
    <w:rsid w:val="0097349E"/>
    <w:rsid w:val="0098291E"/>
    <w:rsid w:val="009910D0"/>
    <w:rsid w:val="00991CE5"/>
    <w:rsid w:val="00992A51"/>
    <w:rsid w:val="00993A5A"/>
    <w:rsid w:val="009959F2"/>
    <w:rsid w:val="00995C9C"/>
    <w:rsid w:val="00997E11"/>
    <w:rsid w:val="009A0862"/>
    <w:rsid w:val="009A3E5D"/>
    <w:rsid w:val="009A4018"/>
    <w:rsid w:val="009B0EA0"/>
    <w:rsid w:val="009B5ECF"/>
    <w:rsid w:val="009B5EDC"/>
    <w:rsid w:val="009B6E5C"/>
    <w:rsid w:val="009C033F"/>
    <w:rsid w:val="009C7449"/>
    <w:rsid w:val="009D215F"/>
    <w:rsid w:val="009D6110"/>
    <w:rsid w:val="009E4DBB"/>
    <w:rsid w:val="009F0421"/>
    <w:rsid w:val="009F2FD6"/>
    <w:rsid w:val="009F30C4"/>
    <w:rsid w:val="00A01F28"/>
    <w:rsid w:val="00A12327"/>
    <w:rsid w:val="00A12DAD"/>
    <w:rsid w:val="00A17B89"/>
    <w:rsid w:val="00A264D9"/>
    <w:rsid w:val="00A31F87"/>
    <w:rsid w:val="00A35E3D"/>
    <w:rsid w:val="00A44669"/>
    <w:rsid w:val="00A4737C"/>
    <w:rsid w:val="00A47407"/>
    <w:rsid w:val="00A54645"/>
    <w:rsid w:val="00A5480D"/>
    <w:rsid w:val="00A6347A"/>
    <w:rsid w:val="00A645A7"/>
    <w:rsid w:val="00A64CB4"/>
    <w:rsid w:val="00A67971"/>
    <w:rsid w:val="00A7166E"/>
    <w:rsid w:val="00A76A46"/>
    <w:rsid w:val="00A8630A"/>
    <w:rsid w:val="00A86F4D"/>
    <w:rsid w:val="00A91273"/>
    <w:rsid w:val="00A92BD4"/>
    <w:rsid w:val="00A94E9B"/>
    <w:rsid w:val="00A95A7C"/>
    <w:rsid w:val="00AB2A45"/>
    <w:rsid w:val="00AB2F57"/>
    <w:rsid w:val="00AB3DA1"/>
    <w:rsid w:val="00AB64C1"/>
    <w:rsid w:val="00AB770C"/>
    <w:rsid w:val="00AC0987"/>
    <w:rsid w:val="00AC3EAA"/>
    <w:rsid w:val="00AD1068"/>
    <w:rsid w:val="00AD25B1"/>
    <w:rsid w:val="00AD3BE1"/>
    <w:rsid w:val="00AD7E16"/>
    <w:rsid w:val="00AE014B"/>
    <w:rsid w:val="00AF15F9"/>
    <w:rsid w:val="00AF5EA8"/>
    <w:rsid w:val="00B00BCE"/>
    <w:rsid w:val="00B00C34"/>
    <w:rsid w:val="00B10885"/>
    <w:rsid w:val="00B154CD"/>
    <w:rsid w:val="00B251F2"/>
    <w:rsid w:val="00B30314"/>
    <w:rsid w:val="00B304DE"/>
    <w:rsid w:val="00B32A14"/>
    <w:rsid w:val="00B34A71"/>
    <w:rsid w:val="00B3733D"/>
    <w:rsid w:val="00B436F6"/>
    <w:rsid w:val="00B477CC"/>
    <w:rsid w:val="00B54759"/>
    <w:rsid w:val="00B56536"/>
    <w:rsid w:val="00B56961"/>
    <w:rsid w:val="00B61A15"/>
    <w:rsid w:val="00B641B2"/>
    <w:rsid w:val="00B6585A"/>
    <w:rsid w:val="00B70CD1"/>
    <w:rsid w:val="00B826BA"/>
    <w:rsid w:val="00B9403B"/>
    <w:rsid w:val="00B94237"/>
    <w:rsid w:val="00B96145"/>
    <w:rsid w:val="00BA3745"/>
    <w:rsid w:val="00BA694C"/>
    <w:rsid w:val="00BA7050"/>
    <w:rsid w:val="00BB0BCA"/>
    <w:rsid w:val="00BB29D0"/>
    <w:rsid w:val="00BB438E"/>
    <w:rsid w:val="00BB4DC2"/>
    <w:rsid w:val="00BB6AC2"/>
    <w:rsid w:val="00BC22F2"/>
    <w:rsid w:val="00BC23F6"/>
    <w:rsid w:val="00BD14E4"/>
    <w:rsid w:val="00BE0CCF"/>
    <w:rsid w:val="00BE0F68"/>
    <w:rsid w:val="00BE427B"/>
    <w:rsid w:val="00BE4577"/>
    <w:rsid w:val="00BE6C4D"/>
    <w:rsid w:val="00BF3BCB"/>
    <w:rsid w:val="00BF46EE"/>
    <w:rsid w:val="00BF56A7"/>
    <w:rsid w:val="00C0177E"/>
    <w:rsid w:val="00C065C0"/>
    <w:rsid w:val="00C10EE1"/>
    <w:rsid w:val="00C129B9"/>
    <w:rsid w:val="00C135CF"/>
    <w:rsid w:val="00C20106"/>
    <w:rsid w:val="00C23289"/>
    <w:rsid w:val="00C31167"/>
    <w:rsid w:val="00C37FAD"/>
    <w:rsid w:val="00C4221B"/>
    <w:rsid w:val="00C448DC"/>
    <w:rsid w:val="00C4696E"/>
    <w:rsid w:val="00C523EB"/>
    <w:rsid w:val="00C52D05"/>
    <w:rsid w:val="00C707E8"/>
    <w:rsid w:val="00C757D8"/>
    <w:rsid w:val="00C75CBE"/>
    <w:rsid w:val="00C81820"/>
    <w:rsid w:val="00C83517"/>
    <w:rsid w:val="00C87362"/>
    <w:rsid w:val="00C9364C"/>
    <w:rsid w:val="00CA1C3C"/>
    <w:rsid w:val="00CA4647"/>
    <w:rsid w:val="00CA49F1"/>
    <w:rsid w:val="00CA57C1"/>
    <w:rsid w:val="00CB0F8B"/>
    <w:rsid w:val="00CE15E8"/>
    <w:rsid w:val="00CE2F2F"/>
    <w:rsid w:val="00CE64D2"/>
    <w:rsid w:val="00CE6A5D"/>
    <w:rsid w:val="00CF0290"/>
    <w:rsid w:val="00CF24C5"/>
    <w:rsid w:val="00D00BF3"/>
    <w:rsid w:val="00D01F27"/>
    <w:rsid w:val="00D03F27"/>
    <w:rsid w:val="00D150FC"/>
    <w:rsid w:val="00D15CDB"/>
    <w:rsid w:val="00D217D4"/>
    <w:rsid w:val="00D22EB6"/>
    <w:rsid w:val="00D26F68"/>
    <w:rsid w:val="00D30D18"/>
    <w:rsid w:val="00D30FDF"/>
    <w:rsid w:val="00D316F8"/>
    <w:rsid w:val="00D3346D"/>
    <w:rsid w:val="00D43A87"/>
    <w:rsid w:val="00D456E8"/>
    <w:rsid w:val="00D45849"/>
    <w:rsid w:val="00D5192B"/>
    <w:rsid w:val="00D55DC0"/>
    <w:rsid w:val="00D57F61"/>
    <w:rsid w:val="00D600EE"/>
    <w:rsid w:val="00D64C68"/>
    <w:rsid w:val="00D67C7D"/>
    <w:rsid w:val="00D70C8E"/>
    <w:rsid w:val="00D71BFF"/>
    <w:rsid w:val="00D71F0E"/>
    <w:rsid w:val="00D7737E"/>
    <w:rsid w:val="00D80FA9"/>
    <w:rsid w:val="00D82787"/>
    <w:rsid w:val="00D90BA7"/>
    <w:rsid w:val="00D91F38"/>
    <w:rsid w:val="00D92F9B"/>
    <w:rsid w:val="00D94A7C"/>
    <w:rsid w:val="00D9725D"/>
    <w:rsid w:val="00DA2513"/>
    <w:rsid w:val="00DA3413"/>
    <w:rsid w:val="00DA3BFA"/>
    <w:rsid w:val="00DB4263"/>
    <w:rsid w:val="00DC61D9"/>
    <w:rsid w:val="00DC715B"/>
    <w:rsid w:val="00DE3091"/>
    <w:rsid w:val="00DE49C6"/>
    <w:rsid w:val="00DF5BC8"/>
    <w:rsid w:val="00DF66ED"/>
    <w:rsid w:val="00E011CD"/>
    <w:rsid w:val="00E11625"/>
    <w:rsid w:val="00E14A2B"/>
    <w:rsid w:val="00E14C0C"/>
    <w:rsid w:val="00E14E40"/>
    <w:rsid w:val="00E16388"/>
    <w:rsid w:val="00E16505"/>
    <w:rsid w:val="00E16A20"/>
    <w:rsid w:val="00E17EDD"/>
    <w:rsid w:val="00E20953"/>
    <w:rsid w:val="00E214CE"/>
    <w:rsid w:val="00E25A65"/>
    <w:rsid w:val="00E32825"/>
    <w:rsid w:val="00E328F4"/>
    <w:rsid w:val="00E33673"/>
    <w:rsid w:val="00E35649"/>
    <w:rsid w:val="00E37D3E"/>
    <w:rsid w:val="00E407AF"/>
    <w:rsid w:val="00E40BD2"/>
    <w:rsid w:val="00E4280B"/>
    <w:rsid w:val="00E43C5B"/>
    <w:rsid w:val="00E47DCD"/>
    <w:rsid w:val="00E5117E"/>
    <w:rsid w:val="00E539CA"/>
    <w:rsid w:val="00E54474"/>
    <w:rsid w:val="00E61DCD"/>
    <w:rsid w:val="00E628D9"/>
    <w:rsid w:val="00E633DA"/>
    <w:rsid w:val="00E65470"/>
    <w:rsid w:val="00E65C72"/>
    <w:rsid w:val="00E740D2"/>
    <w:rsid w:val="00E76BBB"/>
    <w:rsid w:val="00E8048C"/>
    <w:rsid w:val="00E84356"/>
    <w:rsid w:val="00E847FA"/>
    <w:rsid w:val="00E850E5"/>
    <w:rsid w:val="00E92160"/>
    <w:rsid w:val="00EA1B78"/>
    <w:rsid w:val="00EA6AA6"/>
    <w:rsid w:val="00EB0C62"/>
    <w:rsid w:val="00EB1EDE"/>
    <w:rsid w:val="00EC0F43"/>
    <w:rsid w:val="00EC2F6A"/>
    <w:rsid w:val="00EC47BB"/>
    <w:rsid w:val="00EC5177"/>
    <w:rsid w:val="00ED6417"/>
    <w:rsid w:val="00ED7A07"/>
    <w:rsid w:val="00EE1394"/>
    <w:rsid w:val="00EE29AE"/>
    <w:rsid w:val="00EE6D0F"/>
    <w:rsid w:val="00EF0B40"/>
    <w:rsid w:val="00EF302B"/>
    <w:rsid w:val="00EF5A8E"/>
    <w:rsid w:val="00F0036E"/>
    <w:rsid w:val="00F022B5"/>
    <w:rsid w:val="00F03A19"/>
    <w:rsid w:val="00F05920"/>
    <w:rsid w:val="00F07B1F"/>
    <w:rsid w:val="00F1192A"/>
    <w:rsid w:val="00F146D8"/>
    <w:rsid w:val="00F16806"/>
    <w:rsid w:val="00F17332"/>
    <w:rsid w:val="00F218F1"/>
    <w:rsid w:val="00F23282"/>
    <w:rsid w:val="00F2681F"/>
    <w:rsid w:val="00F27899"/>
    <w:rsid w:val="00F305CA"/>
    <w:rsid w:val="00F30C6A"/>
    <w:rsid w:val="00F340F9"/>
    <w:rsid w:val="00F43E23"/>
    <w:rsid w:val="00F51378"/>
    <w:rsid w:val="00F53723"/>
    <w:rsid w:val="00F54544"/>
    <w:rsid w:val="00F61630"/>
    <w:rsid w:val="00F64C90"/>
    <w:rsid w:val="00F7376B"/>
    <w:rsid w:val="00F76B69"/>
    <w:rsid w:val="00F80195"/>
    <w:rsid w:val="00F84867"/>
    <w:rsid w:val="00F900AD"/>
    <w:rsid w:val="00F91F09"/>
    <w:rsid w:val="00FA442E"/>
    <w:rsid w:val="00FA74E9"/>
    <w:rsid w:val="00FB24C2"/>
    <w:rsid w:val="00FB7B4D"/>
    <w:rsid w:val="00FC109B"/>
    <w:rsid w:val="00FD2057"/>
    <w:rsid w:val="00FD50E8"/>
    <w:rsid w:val="00FD5AC9"/>
    <w:rsid w:val="00FD6BDA"/>
    <w:rsid w:val="00FE1670"/>
    <w:rsid w:val="00FE261C"/>
    <w:rsid w:val="00FE50BA"/>
    <w:rsid w:val="00FF0CA2"/>
    <w:rsid w:val="00FF7073"/>
    <w:rsid w:val="00FF77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2C51EF"/>
  <w15:docId w15:val="{D674FA48-0BCB-4428-9181-CB60C3EA7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12DA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12DAF"/>
    <w:rPr>
      <w:rFonts w:ascii="Tahoma" w:hAnsi="Tahoma" w:cs="Tahoma"/>
      <w:sz w:val="16"/>
      <w:szCs w:val="16"/>
    </w:rPr>
  </w:style>
  <w:style w:type="paragraph" w:styleId="Header">
    <w:name w:val="header"/>
    <w:basedOn w:val="Normal"/>
    <w:link w:val="HeaderChar"/>
    <w:uiPriority w:val="99"/>
    <w:unhideWhenUsed/>
    <w:rsid w:val="006B0C2A"/>
    <w:pPr>
      <w:tabs>
        <w:tab w:val="center" w:pos="4536"/>
        <w:tab w:val="right" w:pos="9072"/>
      </w:tabs>
      <w:spacing w:after="0" w:line="240" w:lineRule="auto"/>
    </w:pPr>
  </w:style>
  <w:style w:type="character" w:customStyle="1" w:styleId="HeaderChar">
    <w:name w:val="Header Char"/>
    <w:basedOn w:val="DefaultParagraphFont"/>
    <w:link w:val="Header"/>
    <w:uiPriority w:val="99"/>
    <w:rsid w:val="006B0C2A"/>
  </w:style>
  <w:style w:type="paragraph" w:styleId="Footer">
    <w:name w:val="footer"/>
    <w:basedOn w:val="Normal"/>
    <w:link w:val="FooterChar"/>
    <w:uiPriority w:val="99"/>
    <w:unhideWhenUsed/>
    <w:rsid w:val="006B0C2A"/>
    <w:pPr>
      <w:tabs>
        <w:tab w:val="center" w:pos="4536"/>
        <w:tab w:val="right" w:pos="9072"/>
      </w:tabs>
      <w:spacing w:after="0" w:line="240" w:lineRule="auto"/>
    </w:pPr>
  </w:style>
  <w:style w:type="character" w:customStyle="1" w:styleId="FooterChar">
    <w:name w:val="Footer Char"/>
    <w:basedOn w:val="DefaultParagraphFont"/>
    <w:link w:val="Footer"/>
    <w:uiPriority w:val="99"/>
    <w:rsid w:val="006B0C2A"/>
  </w:style>
  <w:style w:type="paragraph" w:styleId="BodyText">
    <w:name w:val="Body Text"/>
    <w:basedOn w:val="Normal"/>
    <w:link w:val="BodyTextChar"/>
    <w:uiPriority w:val="99"/>
    <w:unhideWhenUsed/>
    <w:rsid w:val="00204C30"/>
    <w:pPr>
      <w:spacing w:after="120"/>
    </w:pPr>
  </w:style>
  <w:style w:type="character" w:customStyle="1" w:styleId="BodyTextChar">
    <w:name w:val="Body Text Char"/>
    <w:basedOn w:val="DefaultParagraphFont"/>
    <w:link w:val="BodyText"/>
    <w:uiPriority w:val="99"/>
    <w:rsid w:val="00204C30"/>
  </w:style>
  <w:style w:type="paragraph" w:styleId="ListParagraph">
    <w:name w:val="List Paragraph"/>
    <w:basedOn w:val="Normal"/>
    <w:uiPriority w:val="34"/>
    <w:qFormat/>
    <w:rsid w:val="00776432"/>
    <w:pPr>
      <w:ind w:left="720"/>
      <w:contextualSpacing/>
    </w:pPr>
  </w:style>
  <w:style w:type="paragraph" w:styleId="PlainText">
    <w:name w:val="Plain Text"/>
    <w:basedOn w:val="Normal"/>
    <w:link w:val="PlainTextChar"/>
    <w:uiPriority w:val="99"/>
    <w:rsid w:val="002B6232"/>
    <w:pPr>
      <w:spacing w:after="0" w:line="240" w:lineRule="auto"/>
    </w:pPr>
    <w:rPr>
      <w:rFonts w:ascii="Courier New" w:eastAsia="Times New Roman" w:hAnsi="Courier New" w:cs="Courier New"/>
      <w:sz w:val="20"/>
      <w:szCs w:val="20"/>
      <w:lang w:val="en-CA" w:eastAsia="en-CA"/>
    </w:rPr>
  </w:style>
  <w:style w:type="character" w:customStyle="1" w:styleId="PlainTextChar">
    <w:name w:val="Plain Text Char"/>
    <w:basedOn w:val="DefaultParagraphFont"/>
    <w:link w:val="PlainText"/>
    <w:uiPriority w:val="99"/>
    <w:rsid w:val="002B6232"/>
    <w:rPr>
      <w:rFonts w:ascii="Courier New" w:eastAsia="Times New Roman" w:hAnsi="Courier New" w:cs="Courier New"/>
      <w:sz w:val="20"/>
      <w:szCs w:val="20"/>
      <w:lang w:val="en-CA" w:eastAsia="en-CA"/>
    </w:rPr>
  </w:style>
  <w:style w:type="character" w:styleId="PlaceholderText">
    <w:name w:val="Placeholder Text"/>
    <w:basedOn w:val="DefaultParagraphFont"/>
    <w:uiPriority w:val="99"/>
    <w:semiHidden/>
    <w:rsid w:val="001B66F4"/>
    <w:rPr>
      <w:color w:val="808080"/>
    </w:rPr>
  </w:style>
  <w:style w:type="table" w:styleId="TableGrid">
    <w:name w:val="Table Grid"/>
    <w:basedOn w:val="TableNormal"/>
    <w:uiPriority w:val="39"/>
    <w:rsid w:val="00E14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14E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2595731">
      <w:bodyDiv w:val="1"/>
      <w:marLeft w:val="0"/>
      <w:marRight w:val="0"/>
      <w:marTop w:val="0"/>
      <w:marBottom w:val="0"/>
      <w:divBdr>
        <w:top w:val="none" w:sz="0" w:space="0" w:color="auto"/>
        <w:left w:val="none" w:sz="0" w:space="0" w:color="auto"/>
        <w:bottom w:val="none" w:sz="0" w:space="0" w:color="auto"/>
        <w:right w:val="none" w:sz="0" w:space="0" w:color="auto"/>
      </w:divBdr>
    </w:div>
    <w:div w:id="1214923197">
      <w:bodyDiv w:val="1"/>
      <w:marLeft w:val="0"/>
      <w:marRight w:val="0"/>
      <w:marTop w:val="0"/>
      <w:marBottom w:val="0"/>
      <w:divBdr>
        <w:top w:val="none" w:sz="0" w:space="0" w:color="auto"/>
        <w:left w:val="none" w:sz="0" w:space="0" w:color="auto"/>
        <w:bottom w:val="none" w:sz="0" w:space="0" w:color="auto"/>
        <w:right w:val="none" w:sz="0" w:space="0" w:color="auto"/>
      </w:divBdr>
    </w:div>
    <w:div w:id="195494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B922E-0EA8-49D6-A45F-C808FDEA8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782</Words>
  <Characters>4460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Tanta Aranutu</dc:creator>
  <cp:lastModifiedBy>MT_001</cp:lastModifiedBy>
  <cp:revision>2</cp:revision>
  <cp:lastPrinted>2020-02-13T13:18:00Z</cp:lastPrinted>
  <dcterms:created xsi:type="dcterms:W3CDTF">2020-06-19T09:15:00Z</dcterms:created>
  <dcterms:modified xsi:type="dcterms:W3CDTF">2020-06-19T09:15:00Z</dcterms:modified>
</cp:coreProperties>
</file>